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65" w:rsidRPr="00B92265" w:rsidRDefault="00B92265">
      <w:pPr>
        <w:rPr>
          <w:rFonts w:ascii="Marianne" w:hAnsi="Marianne"/>
        </w:rPr>
      </w:pPr>
    </w:p>
    <w:tbl>
      <w:tblPr>
        <w:tblStyle w:val="Grilledutableau"/>
        <w:tblW w:w="10358" w:type="dxa"/>
        <w:jc w:val="center"/>
        <w:tblLook w:val="04A0" w:firstRow="1" w:lastRow="0" w:firstColumn="1" w:lastColumn="0" w:noHBand="0" w:noVBand="1"/>
      </w:tblPr>
      <w:tblGrid>
        <w:gridCol w:w="10358"/>
      </w:tblGrid>
      <w:tr w:rsidR="00B92265" w:rsidRPr="00B92265" w:rsidTr="00B92265">
        <w:trPr>
          <w:trHeight w:val="443"/>
          <w:jc w:val="center"/>
        </w:trPr>
        <w:tc>
          <w:tcPr>
            <w:tcW w:w="10358" w:type="dxa"/>
          </w:tcPr>
          <w:p w:rsidR="00B92265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F307EC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CONVENTION DE SCOLARISATION EN MILIEU ORDINAIRE </w:t>
            </w:r>
          </w:p>
          <w:p w:rsidR="00B92265" w:rsidRPr="00B92265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92265">
              <w:rPr>
                <w:rFonts w:ascii="Marianne" w:hAnsi="Marianne"/>
                <w:b/>
                <w:sz w:val="24"/>
                <w:szCs w:val="24"/>
              </w:rPr>
              <w:br/>
              <w:t xml:space="preserve">EN DISPOSITIF ULIS COLLEGE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ou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EN DISPOSITIF ULIS LYCEE PROFESSIONNEL</w:t>
            </w:r>
            <w:r w:rsidRPr="00B92265">
              <w:rPr>
                <w:rFonts w:ascii="Marianne" w:hAnsi="Marianne"/>
                <w:b/>
                <w:sz w:val="24"/>
                <w:szCs w:val="24"/>
              </w:rPr>
              <w:br/>
              <w:t xml:space="preserve">pour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l’année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scolaire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</w:t>
            </w:r>
          </w:p>
          <w:p w:rsidR="00B92265" w:rsidRPr="00B92265" w:rsidRDefault="00B92265" w:rsidP="00B92265">
            <w:pPr>
              <w:spacing w:line="240" w:lineRule="exact"/>
              <w:jc w:val="center"/>
              <w:rPr>
                <w:rFonts w:ascii="Marianne" w:hAnsi="Marianne"/>
              </w:rPr>
            </w:pPr>
          </w:p>
        </w:tc>
      </w:tr>
    </w:tbl>
    <w:p w:rsidR="00594362" w:rsidRDefault="00594362" w:rsidP="00B92265">
      <w:pPr>
        <w:spacing w:line="240" w:lineRule="exact"/>
        <w:jc w:val="center"/>
        <w:rPr>
          <w:rFonts w:ascii="Marianne" w:hAnsi="Marianne"/>
        </w:rPr>
      </w:pPr>
    </w:p>
    <w:p w:rsidR="00594362" w:rsidRPr="00365831" w:rsidRDefault="00594362" w:rsidP="00594362">
      <w:pPr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Entre </w:t>
      </w:r>
      <w:proofErr w:type="spellStart"/>
      <w:r w:rsidRPr="00365831">
        <w:rPr>
          <w:rFonts w:ascii="Marianne" w:hAnsi="Marianne"/>
          <w:b/>
          <w:sz w:val="20"/>
          <w:szCs w:val="20"/>
          <w:u w:val="single"/>
        </w:rPr>
        <w:t>l’établissement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365831">
        <w:rPr>
          <w:rFonts w:ascii="Marianne" w:hAnsi="Marianne"/>
          <w:b/>
          <w:sz w:val="20"/>
          <w:szCs w:val="20"/>
          <w:u w:val="single"/>
        </w:rPr>
        <w:t>spécialisé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> :</w:t>
      </w:r>
      <w:proofErr w:type="gramEnd"/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>_</w:t>
      </w:r>
      <w:r w:rsidR="006F384E">
        <w:rPr>
          <w:rFonts w:ascii="Marianne" w:hAnsi="Marianne"/>
          <w:sz w:val="20"/>
          <w:szCs w:val="20"/>
        </w:rPr>
        <w:t>____</w:t>
      </w:r>
      <w:r w:rsidR="00365831">
        <w:rPr>
          <w:rFonts w:ascii="Marianne" w:hAnsi="Marianne"/>
          <w:sz w:val="20"/>
          <w:szCs w:val="20"/>
        </w:rPr>
        <w:t>________________</w:t>
      </w:r>
      <w:r w:rsidRPr="00365831">
        <w:rPr>
          <w:rFonts w:ascii="Marianne" w:hAnsi="Marianne"/>
          <w:sz w:val="20"/>
          <w:szCs w:val="20"/>
        </w:rPr>
        <w:t>___</w:t>
      </w: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365831" w:rsidRPr="00365831" w:rsidRDefault="00365831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M. / </w:t>
      </w:r>
      <w:proofErr w:type="spellStart"/>
      <w:r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</w:t>
      </w:r>
      <w:proofErr w:type="gramStart"/>
      <w:r w:rsidR="00787BA9">
        <w:rPr>
          <w:rFonts w:ascii="Marianne" w:hAnsi="Marianne"/>
          <w:sz w:val="20"/>
          <w:szCs w:val="20"/>
        </w:rPr>
        <w:t>_</w:t>
      </w:r>
      <w:r>
        <w:rPr>
          <w:rFonts w:ascii="Marianne" w:hAnsi="Marianne"/>
          <w:sz w:val="20"/>
          <w:szCs w:val="20"/>
        </w:rPr>
        <w:t>,</w:t>
      </w:r>
      <w:proofErr w:type="spellStart"/>
      <w:r>
        <w:rPr>
          <w:rFonts w:ascii="Marianne" w:hAnsi="Marianne"/>
          <w:sz w:val="20"/>
          <w:szCs w:val="20"/>
        </w:rPr>
        <w:t>en</w:t>
      </w:r>
      <w:proofErr w:type="spellEnd"/>
      <w:proofErr w:type="gram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qualité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Directeur</w:t>
      </w:r>
      <w:r w:rsidRPr="00365831">
        <w:rPr>
          <w:rFonts w:ascii="Marianne" w:hAnsi="Marianne"/>
          <w:sz w:val="20"/>
          <w:szCs w:val="20"/>
        </w:rPr>
        <w:t>.trice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specialis</w:t>
      </w:r>
      <w:r w:rsidR="00787BA9">
        <w:rPr>
          <w:rFonts w:ascii="Marianne" w:hAnsi="Marianne"/>
          <w:sz w:val="20"/>
          <w:szCs w:val="20"/>
        </w:rPr>
        <w:t>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gramStart"/>
      <w:r w:rsidRPr="00365831">
        <w:rPr>
          <w:rFonts w:ascii="Marianne" w:hAnsi="Marianne"/>
          <w:sz w:val="20"/>
          <w:szCs w:val="20"/>
        </w:rPr>
        <w:t>Adresse :</w:t>
      </w:r>
      <w:proofErr w:type="gramEnd"/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proofErr w:type="gramStart"/>
      <w:r w:rsidRPr="00365831">
        <w:rPr>
          <w:rFonts w:ascii="Marianne" w:hAnsi="Marianne"/>
          <w:sz w:val="20"/>
          <w:szCs w:val="20"/>
        </w:rPr>
        <w:t>Téléphone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proofErr w:type="gramEnd"/>
      <w:r w:rsidR="00787BA9">
        <w:rPr>
          <w:rFonts w:ascii="Marianne" w:hAnsi="Marianne"/>
          <w:sz w:val="20"/>
          <w:szCs w:val="20"/>
        </w:rPr>
        <w:t>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Educateur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proofErr w:type="gramStart"/>
      <w:r w:rsidRPr="00365831">
        <w:rPr>
          <w:rFonts w:ascii="Marianne" w:hAnsi="Marianne"/>
          <w:sz w:val="20"/>
          <w:szCs w:val="20"/>
        </w:rPr>
        <w:t>référent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proofErr w:type="gramEnd"/>
      <w:r w:rsidR="00787BA9">
        <w:rPr>
          <w:rFonts w:ascii="Marianne" w:hAnsi="Marianne"/>
          <w:sz w:val="20"/>
          <w:szCs w:val="20"/>
        </w:rPr>
        <w:t>____________________________________________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594362">
      <w:pPr>
        <w:widowControl/>
        <w:spacing w:line="360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Default="00594362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Et </w:t>
      </w:r>
      <w:r w:rsidR="005A3122">
        <w:rPr>
          <w:rFonts w:ascii="Marianne" w:hAnsi="Marianne"/>
          <w:b/>
          <w:sz w:val="20"/>
          <w:szCs w:val="20"/>
          <w:u w:val="single"/>
        </w:rPr>
        <w:t xml:space="preserve">le college </w:t>
      </w:r>
      <w:proofErr w:type="spellStart"/>
      <w:r w:rsidR="005A3122">
        <w:rPr>
          <w:rFonts w:ascii="Marianne" w:hAnsi="Marianne"/>
          <w:b/>
          <w:sz w:val="20"/>
          <w:szCs w:val="20"/>
          <w:u w:val="single"/>
        </w:rPr>
        <w:t>ou</w:t>
      </w:r>
      <w:proofErr w:type="spellEnd"/>
      <w:r w:rsidR="005A3122">
        <w:rPr>
          <w:rFonts w:ascii="Marianne" w:hAnsi="Marianne"/>
          <w:b/>
          <w:sz w:val="20"/>
          <w:szCs w:val="20"/>
          <w:u w:val="single"/>
        </w:rPr>
        <w:t xml:space="preserve"> le </w:t>
      </w:r>
      <w:proofErr w:type="spellStart"/>
      <w:proofErr w:type="gramStart"/>
      <w:r w:rsidR="005A3122">
        <w:rPr>
          <w:rFonts w:ascii="Marianne" w:hAnsi="Marianne"/>
          <w:b/>
          <w:sz w:val="20"/>
          <w:szCs w:val="20"/>
          <w:u w:val="single"/>
        </w:rPr>
        <w:t>lycée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> :</w:t>
      </w:r>
      <w:proofErr w:type="gramEnd"/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</w:p>
    <w:p w:rsidR="00365831" w:rsidRPr="00365831" w:rsidRDefault="00365831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</w:t>
      </w:r>
      <w:r w:rsidR="00365831" w:rsidRPr="00365831">
        <w:rPr>
          <w:rFonts w:ascii="Marianne" w:hAnsi="Marianne"/>
          <w:sz w:val="20"/>
          <w:szCs w:val="20"/>
        </w:rPr>
        <w:t xml:space="preserve">M. / </w:t>
      </w:r>
      <w:proofErr w:type="spellStart"/>
      <w:r w:rsidR="00365831"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_____________________________________________________</w:t>
      </w:r>
      <w:proofErr w:type="gramStart"/>
      <w:r w:rsidR="00787BA9">
        <w:rPr>
          <w:rFonts w:ascii="Marianne" w:hAnsi="Marianne"/>
          <w:sz w:val="20"/>
          <w:szCs w:val="20"/>
        </w:rPr>
        <w:t>_</w:t>
      </w:r>
      <w:r w:rsidR="00365831">
        <w:rPr>
          <w:rFonts w:ascii="Marianne" w:hAnsi="Marianne"/>
          <w:sz w:val="20"/>
          <w:szCs w:val="20"/>
        </w:rPr>
        <w:t>,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proofErr w:type="gram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qualité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Default="00594362" w:rsidP="00365831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gramStart"/>
      <w:r w:rsidRPr="00365831">
        <w:rPr>
          <w:rFonts w:ascii="Marianne" w:hAnsi="Marianne"/>
          <w:sz w:val="20"/>
          <w:szCs w:val="20"/>
        </w:rPr>
        <w:t>Adresse :</w:t>
      </w:r>
      <w:proofErr w:type="gramEnd"/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</w:r>
    </w:p>
    <w:p w:rsidR="00594362" w:rsidRPr="00365831" w:rsidRDefault="00365831" w:rsidP="00787BA9">
      <w:pPr>
        <w:widowControl/>
        <w:tabs>
          <w:tab w:val="left" w:pos="5670"/>
        </w:tabs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proofErr w:type="gramStart"/>
      <w:r>
        <w:rPr>
          <w:rFonts w:ascii="Marianne" w:hAnsi="Marianne"/>
          <w:sz w:val="20"/>
          <w:szCs w:val="20"/>
        </w:rPr>
        <w:t>Téléphone</w:t>
      </w:r>
      <w:proofErr w:type="spellEnd"/>
      <w:r>
        <w:rPr>
          <w:rFonts w:ascii="Marianne" w:hAnsi="Marianne"/>
          <w:sz w:val="20"/>
          <w:szCs w:val="20"/>
        </w:rPr>
        <w:t>  :</w:t>
      </w:r>
      <w:proofErr w:type="gramEnd"/>
      <w:r w:rsidR="00787BA9">
        <w:rPr>
          <w:rFonts w:ascii="Marianne" w:hAnsi="Marianne"/>
          <w:sz w:val="20"/>
          <w:szCs w:val="20"/>
        </w:rPr>
        <w:t>_________________________________________________</w:t>
      </w:r>
    </w:p>
    <w:p w:rsidR="00365831" w:rsidRDefault="00365831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</w:p>
    <w:p w:rsidR="00594362" w:rsidRPr="00365831" w:rsidRDefault="00594362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  <w:r w:rsidRPr="00365831">
        <w:rPr>
          <w:rFonts w:ascii="Marianne" w:hAnsi="Marianne"/>
          <w:b/>
          <w:szCs w:val="20"/>
          <w:u w:val="single"/>
        </w:rPr>
        <w:t>Pour L’élève :</w:t>
      </w:r>
    </w:p>
    <w:p w:rsidR="00594362" w:rsidRPr="00365831" w:rsidRDefault="00594362" w:rsidP="00594362">
      <w:pPr>
        <w:widowControl/>
        <w:spacing w:before="14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pStyle w:val="Corpsdetexte"/>
        <w:tabs>
          <w:tab w:val="left" w:pos="2835"/>
          <w:tab w:val="left" w:pos="6521"/>
        </w:tabs>
        <w:spacing w:before="14"/>
        <w:ind w:left="-426"/>
        <w:rPr>
          <w:rFonts w:ascii="Marianne" w:hAnsi="Marianne"/>
          <w:szCs w:val="20"/>
        </w:rPr>
      </w:pPr>
      <w:r w:rsidRPr="00365831">
        <w:rPr>
          <w:rFonts w:ascii="Marianne" w:hAnsi="Marianne"/>
          <w:szCs w:val="20"/>
        </w:rPr>
        <w:t>Nom</w:t>
      </w:r>
      <w:proofErr w:type="gramStart"/>
      <w:r w:rsidRPr="00365831">
        <w:rPr>
          <w:rFonts w:ascii="Marianne" w:hAnsi="Marianne"/>
          <w:szCs w:val="20"/>
        </w:rPr>
        <w:t> :</w:t>
      </w:r>
      <w:r w:rsidR="00787BA9">
        <w:rPr>
          <w:rFonts w:ascii="Marianne" w:hAnsi="Marianne"/>
          <w:szCs w:val="20"/>
        </w:rPr>
        <w:t>_</w:t>
      </w:r>
      <w:proofErr w:type="gramEnd"/>
      <w:r w:rsidR="00787BA9">
        <w:rPr>
          <w:rFonts w:ascii="Marianne" w:hAnsi="Marianne"/>
          <w:szCs w:val="20"/>
        </w:rPr>
        <w:t>_________________________</w:t>
      </w:r>
      <w:r w:rsidRPr="00365831">
        <w:rPr>
          <w:rFonts w:ascii="Marianne" w:hAnsi="Marianne"/>
          <w:szCs w:val="20"/>
        </w:rPr>
        <w:tab/>
        <w:t xml:space="preserve">  Prénom :</w:t>
      </w:r>
      <w:r w:rsidR="00787BA9">
        <w:rPr>
          <w:rFonts w:ascii="Marianne" w:hAnsi="Marianne"/>
          <w:szCs w:val="20"/>
        </w:rPr>
        <w:t>___________________________</w:t>
      </w:r>
      <w:r w:rsidRPr="00365831">
        <w:rPr>
          <w:rFonts w:ascii="Marianne" w:hAnsi="Marianne"/>
          <w:szCs w:val="20"/>
        </w:rPr>
        <w:tab/>
        <w:t>date de naissance :</w:t>
      </w:r>
      <w:r w:rsidR="00787BA9">
        <w:rPr>
          <w:rFonts w:ascii="Marianne" w:hAnsi="Marianne"/>
          <w:szCs w:val="20"/>
        </w:rPr>
        <w:t xml:space="preserve"> __________________</w:t>
      </w:r>
      <w:r w:rsidRPr="00365831">
        <w:rPr>
          <w:rFonts w:ascii="Marianne" w:hAnsi="Marianne"/>
          <w:szCs w:val="20"/>
        </w:rPr>
        <w:tab/>
      </w:r>
    </w:p>
    <w:p w:rsidR="00594362" w:rsidRPr="00365831" w:rsidRDefault="00594362" w:rsidP="00594362">
      <w:pPr>
        <w:widowControl/>
        <w:spacing w:before="14" w:line="16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ind w:left="-426"/>
        <w:jc w:val="both"/>
        <w:rPr>
          <w:rFonts w:ascii="Marianne" w:hAnsi="Marianne"/>
          <w:sz w:val="20"/>
          <w:szCs w:val="20"/>
        </w:rPr>
      </w:pPr>
    </w:p>
    <w:p w:rsidR="00365831" w:rsidRDefault="00365831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>DISPOSITIONS LEGALES</w:t>
      </w: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787BA9" w:rsidRDefault="00594362" w:rsidP="00594362">
      <w:pPr>
        <w:widowControl/>
        <w:spacing w:before="52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</w:t>
      </w:r>
      <w:r w:rsidRPr="00787BA9">
        <w:rPr>
          <w:rFonts w:ascii="Marianne" w:hAnsi="Marianne"/>
          <w:sz w:val="20"/>
          <w:szCs w:val="20"/>
        </w:rPr>
        <w:t xml:space="preserve"> - La </w:t>
      </w:r>
      <w:proofErr w:type="spellStart"/>
      <w:r w:rsidRPr="00787BA9">
        <w:rPr>
          <w:rFonts w:ascii="Marianne" w:hAnsi="Marianne"/>
          <w:sz w:val="20"/>
          <w:szCs w:val="20"/>
        </w:rPr>
        <w:t>présente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 a pour </w:t>
      </w:r>
      <w:proofErr w:type="spellStart"/>
      <w:r w:rsidRPr="00787BA9">
        <w:rPr>
          <w:rFonts w:ascii="Marianne" w:hAnsi="Marianne"/>
          <w:sz w:val="20"/>
          <w:szCs w:val="20"/>
        </w:rPr>
        <w:t>objet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la </w:t>
      </w:r>
      <w:proofErr w:type="spellStart"/>
      <w:r w:rsidRPr="00787BA9">
        <w:rPr>
          <w:rFonts w:ascii="Marianne" w:hAnsi="Marianne"/>
          <w:sz w:val="20"/>
          <w:szCs w:val="20"/>
        </w:rPr>
        <w:t>mise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œuvre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au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bénéfice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d’un </w:t>
      </w:r>
      <w:proofErr w:type="spellStart"/>
      <w:r w:rsidRPr="00787BA9">
        <w:rPr>
          <w:rFonts w:ascii="Marianne" w:hAnsi="Marianne"/>
          <w:sz w:val="20"/>
          <w:szCs w:val="20"/>
        </w:rPr>
        <w:t>usager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milieu ordinaire</w:t>
      </w:r>
      <w:r w:rsidR="00705F38">
        <w:rPr>
          <w:rFonts w:ascii="Marianne" w:hAnsi="Marianne"/>
          <w:sz w:val="20"/>
          <w:szCs w:val="20"/>
        </w:rPr>
        <w:t xml:space="preserve"> </w:t>
      </w:r>
      <w:proofErr w:type="spellStart"/>
      <w:r w:rsidR="00705F38">
        <w:rPr>
          <w:rFonts w:ascii="Marianne" w:hAnsi="Marianne"/>
          <w:sz w:val="20"/>
          <w:szCs w:val="20"/>
        </w:rPr>
        <w:t>en</w:t>
      </w:r>
      <w:proofErr w:type="spellEnd"/>
      <w:r w:rsidR="00705F38">
        <w:rPr>
          <w:rFonts w:ascii="Marianne" w:hAnsi="Marianne"/>
          <w:sz w:val="20"/>
          <w:szCs w:val="20"/>
        </w:rPr>
        <w:t xml:space="preserve"> dispositive ULIS</w:t>
      </w:r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52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2</w:t>
      </w:r>
      <w:r w:rsidRPr="00787BA9">
        <w:rPr>
          <w:rFonts w:ascii="Marianne" w:hAnsi="Marianne"/>
          <w:sz w:val="20"/>
          <w:szCs w:val="20"/>
        </w:rPr>
        <w:t xml:space="preserve"> - Une </w:t>
      </w:r>
      <w:proofErr w:type="spellStart"/>
      <w:r w:rsidRPr="00787BA9">
        <w:rPr>
          <w:rFonts w:ascii="Marianne" w:hAnsi="Marianne"/>
          <w:sz w:val="20"/>
          <w:szCs w:val="20"/>
        </w:rPr>
        <w:t>copie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PPS sera </w:t>
      </w:r>
      <w:proofErr w:type="spellStart"/>
      <w:r w:rsidRPr="00787BA9">
        <w:rPr>
          <w:rFonts w:ascii="Marianne" w:hAnsi="Marianne"/>
          <w:sz w:val="20"/>
          <w:szCs w:val="20"/>
        </w:rPr>
        <w:t>fournie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</w:t>
      </w:r>
      <w:proofErr w:type="spellStart"/>
      <w:r w:rsidRPr="00787BA9">
        <w:rPr>
          <w:rFonts w:ascii="Marianne" w:hAnsi="Marianne"/>
          <w:sz w:val="20"/>
          <w:szCs w:val="20"/>
        </w:rPr>
        <w:t>annexée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cette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3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</w:t>
      </w:r>
      <w:proofErr w:type="spellStart"/>
      <w:r w:rsidRPr="00787BA9">
        <w:rPr>
          <w:rFonts w:ascii="Marianne" w:hAnsi="Marianne"/>
          <w:sz w:val="20"/>
          <w:szCs w:val="20"/>
        </w:rPr>
        <w:t>rendra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emploi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temps </w:t>
      </w:r>
      <w:proofErr w:type="spellStart"/>
      <w:r w:rsidRPr="00787BA9">
        <w:rPr>
          <w:rFonts w:ascii="Marianne" w:hAnsi="Marianne"/>
          <w:sz w:val="20"/>
          <w:szCs w:val="20"/>
        </w:rPr>
        <w:t>individuel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explicité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l’article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14, sous la </w:t>
      </w:r>
      <w:proofErr w:type="spellStart"/>
      <w:r w:rsidRPr="00787BA9">
        <w:rPr>
          <w:rFonts w:ascii="Marianne" w:hAnsi="Marianne"/>
          <w:sz w:val="20"/>
          <w:szCs w:val="20"/>
        </w:rPr>
        <w:t>responsabilité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par les </w:t>
      </w:r>
      <w:proofErr w:type="spellStart"/>
      <w:r w:rsidRPr="00787BA9">
        <w:rPr>
          <w:rFonts w:ascii="Marianne" w:hAnsi="Marianne"/>
          <w:sz w:val="20"/>
          <w:szCs w:val="20"/>
        </w:rPr>
        <w:t>moyens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demandeur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4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reste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pendant </w:t>
      </w:r>
      <w:proofErr w:type="spellStart"/>
      <w:r w:rsidRPr="00787BA9">
        <w:rPr>
          <w:rFonts w:ascii="Marianne" w:hAnsi="Marianne"/>
          <w:sz w:val="20"/>
          <w:szCs w:val="20"/>
        </w:rPr>
        <w:t>sa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présence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5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d’absence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charge </w:t>
      </w:r>
      <w:proofErr w:type="spellStart"/>
      <w:r w:rsidRPr="00787BA9">
        <w:rPr>
          <w:rFonts w:ascii="Marianne" w:hAnsi="Marianne"/>
          <w:sz w:val="20"/>
          <w:szCs w:val="20"/>
        </w:rPr>
        <w:t>alors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d’avertir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6 –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souscrit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assurance </w:t>
      </w:r>
      <w:proofErr w:type="spellStart"/>
      <w:r w:rsidRPr="00787BA9">
        <w:rPr>
          <w:rFonts w:ascii="Marianne" w:hAnsi="Marianne"/>
          <w:sz w:val="20"/>
          <w:szCs w:val="20"/>
        </w:rPr>
        <w:t>couvrant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 temps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i/>
          <w:sz w:val="20"/>
          <w:szCs w:val="20"/>
        </w:rPr>
      </w:pPr>
      <w:r w:rsidRPr="00365831">
        <w:rPr>
          <w:rFonts w:ascii="Marianne" w:hAnsi="Marianne"/>
          <w:b/>
          <w:i/>
          <w:sz w:val="20"/>
          <w:szCs w:val="20"/>
        </w:rPr>
        <w:t xml:space="preserve">Compagnie </w:t>
      </w:r>
      <w:proofErr w:type="spellStart"/>
      <w:proofErr w:type="gramStart"/>
      <w:r w:rsidRPr="00365831">
        <w:rPr>
          <w:rFonts w:ascii="Marianne" w:hAnsi="Marianne"/>
          <w:b/>
          <w:i/>
          <w:sz w:val="20"/>
          <w:szCs w:val="20"/>
        </w:rPr>
        <w:t>d’assurance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> :</w:t>
      </w:r>
      <w:proofErr w:type="gramEnd"/>
      <w:r w:rsidR="00787BA9">
        <w:rPr>
          <w:rFonts w:ascii="Marianne" w:hAnsi="Marianne"/>
          <w:b/>
          <w:i/>
          <w:sz w:val="20"/>
          <w:szCs w:val="20"/>
        </w:rPr>
        <w:t xml:space="preserve"> _______________________________</w:t>
      </w:r>
      <w:proofErr w:type="spellStart"/>
      <w:r w:rsidRPr="00365831">
        <w:rPr>
          <w:rFonts w:ascii="Marianne" w:hAnsi="Marianne"/>
          <w:b/>
          <w:i/>
          <w:sz w:val="20"/>
          <w:szCs w:val="20"/>
        </w:rPr>
        <w:t>Numéro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 xml:space="preserve"> : </w:t>
      </w:r>
      <w:r w:rsidR="00787BA9">
        <w:rPr>
          <w:rFonts w:ascii="Marianne" w:hAnsi="Marianne"/>
          <w:b/>
          <w:i/>
          <w:sz w:val="20"/>
          <w:szCs w:val="20"/>
        </w:rPr>
        <w:t>____________________________________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7 – </w:t>
      </w:r>
      <w:r w:rsidRPr="00365831">
        <w:rPr>
          <w:rFonts w:ascii="Marianne" w:hAnsi="Marianne"/>
          <w:sz w:val="20"/>
          <w:szCs w:val="20"/>
        </w:rPr>
        <w:t xml:space="preserve">Durant son temps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soumis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au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A3122">
        <w:rPr>
          <w:rFonts w:ascii="Marianne" w:hAnsi="Marianne"/>
          <w:sz w:val="20"/>
          <w:szCs w:val="20"/>
        </w:rPr>
        <w:t>l’établissement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matière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sécurité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d’hygiène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 respect des </w:t>
      </w:r>
      <w:proofErr w:type="spellStart"/>
      <w:r w:rsidRPr="00365831">
        <w:rPr>
          <w:rFonts w:ascii="Marianne" w:hAnsi="Marianne"/>
          <w:sz w:val="20"/>
          <w:szCs w:val="20"/>
        </w:rPr>
        <w:t>horaires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d’utilisation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matériel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Un </w:t>
      </w:r>
      <w:proofErr w:type="spellStart"/>
      <w:r w:rsidRPr="00365831">
        <w:rPr>
          <w:rFonts w:ascii="Marianne" w:hAnsi="Marianne"/>
          <w:sz w:val="20"/>
          <w:szCs w:val="20"/>
        </w:rPr>
        <w:t>exemplaire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dudit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devra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signé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le </w:t>
      </w:r>
      <w:proofErr w:type="spellStart"/>
      <w:r w:rsidRPr="00365831">
        <w:rPr>
          <w:rFonts w:ascii="Marianne" w:hAnsi="Marianne"/>
          <w:sz w:val="20"/>
          <w:szCs w:val="20"/>
        </w:rPr>
        <w:t>représentant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par les parents </w:t>
      </w:r>
      <w:proofErr w:type="spellStart"/>
      <w:r w:rsidRPr="00365831">
        <w:rPr>
          <w:rFonts w:ascii="Marianne" w:hAnsi="Marianne"/>
          <w:sz w:val="20"/>
          <w:szCs w:val="20"/>
        </w:rPr>
        <w:t>ainsi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8 – </w:t>
      </w:r>
      <w:proofErr w:type="spellStart"/>
      <w:r w:rsidRPr="00365831">
        <w:rPr>
          <w:rFonts w:ascii="Marianne" w:hAnsi="Marianne"/>
          <w:sz w:val="20"/>
          <w:szCs w:val="20"/>
        </w:rPr>
        <w:t>L’évaluation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adaptée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un bulletin </w:t>
      </w:r>
      <w:proofErr w:type="spellStart"/>
      <w:r w:rsidRPr="00365831">
        <w:rPr>
          <w:rFonts w:ascii="Marianne" w:hAnsi="Marianne"/>
          <w:sz w:val="20"/>
          <w:szCs w:val="20"/>
        </w:rPr>
        <w:t>personnalisé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établi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avec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périodicité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égale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autres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élèves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Pr="00365831" w:rsidRDefault="00365831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9</w:t>
      </w:r>
      <w:r w:rsidRPr="00365831">
        <w:rPr>
          <w:rFonts w:ascii="Marianne" w:hAnsi="Marianne"/>
          <w:sz w:val="20"/>
          <w:szCs w:val="20"/>
        </w:rPr>
        <w:t xml:space="preserve"> –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validée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partir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moment </w:t>
      </w:r>
      <w:proofErr w:type="spellStart"/>
      <w:r w:rsidRPr="00365831">
        <w:rPr>
          <w:rFonts w:ascii="Marianne" w:hAnsi="Marianne"/>
          <w:sz w:val="20"/>
          <w:szCs w:val="20"/>
        </w:rPr>
        <w:t>où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chaque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intéressé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l’aura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cosignée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Les </w:t>
      </w:r>
      <w:proofErr w:type="spellStart"/>
      <w:r w:rsidRPr="00365831">
        <w:rPr>
          <w:rFonts w:ascii="Marianne" w:hAnsi="Marianne"/>
          <w:sz w:val="20"/>
          <w:szCs w:val="20"/>
        </w:rPr>
        <w:t>signataires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proofErr w:type="gramStart"/>
      <w:r w:rsidRPr="00365831">
        <w:rPr>
          <w:rFonts w:ascii="Marianne" w:hAnsi="Marianne"/>
          <w:sz w:val="20"/>
          <w:szCs w:val="20"/>
        </w:rPr>
        <w:t>sont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proofErr w:type="gram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l’IEN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circonscription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parents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10</w:t>
      </w:r>
      <w:r w:rsidRPr="00365831">
        <w:rPr>
          <w:rFonts w:ascii="Marianne" w:hAnsi="Marianne"/>
          <w:sz w:val="20"/>
          <w:szCs w:val="20"/>
        </w:rPr>
        <w:t xml:space="preserve"> – Une </w:t>
      </w:r>
      <w:proofErr w:type="spellStart"/>
      <w:r w:rsidRPr="00365831">
        <w:rPr>
          <w:rFonts w:ascii="Marianne" w:hAnsi="Marianne"/>
          <w:sz w:val="20"/>
          <w:szCs w:val="20"/>
        </w:rPr>
        <w:t>Equipe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Suivi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(E</w:t>
      </w:r>
      <w:r w:rsidR="005A3122">
        <w:rPr>
          <w:rFonts w:ascii="Marianne" w:hAnsi="Marianne"/>
          <w:sz w:val="20"/>
          <w:szCs w:val="20"/>
        </w:rPr>
        <w:t xml:space="preserve">SS) se </w:t>
      </w:r>
      <w:proofErr w:type="spellStart"/>
      <w:r w:rsidR="005A3122">
        <w:rPr>
          <w:rFonts w:ascii="Marianne" w:hAnsi="Marianne"/>
          <w:sz w:val="20"/>
          <w:szCs w:val="20"/>
        </w:rPr>
        <w:t>tiendra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une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fois</w:t>
      </w:r>
      <w:proofErr w:type="spellEnd"/>
      <w:r w:rsidR="005A3122">
        <w:rPr>
          <w:rFonts w:ascii="Marianne" w:hAnsi="Marianne"/>
          <w:sz w:val="20"/>
          <w:szCs w:val="20"/>
        </w:rPr>
        <w:t xml:space="preserve"> par an 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Si la situation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 </w:t>
      </w:r>
      <w:proofErr w:type="spellStart"/>
      <w:r w:rsidRPr="00365831">
        <w:rPr>
          <w:rFonts w:ascii="Marianne" w:hAnsi="Marianne"/>
          <w:sz w:val="20"/>
          <w:szCs w:val="20"/>
        </w:rPr>
        <w:t>nécessite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des ESS </w:t>
      </w:r>
      <w:proofErr w:type="spellStart"/>
      <w:r w:rsidRPr="00365831">
        <w:rPr>
          <w:rFonts w:ascii="Marianne" w:hAnsi="Marianne"/>
          <w:sz w:val="20"/>
          <w:szCs w:val="20"/>
        </w:rPr>
        <w:t>supplémentaires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pourront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organisées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l’initiative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chacun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professionnels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travaillant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auprès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l’enfant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ou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responsables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légaux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i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11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sz w:val="20"/>
          <w:szCs w:val="20"/>
        </w:rPr>
        <w:t>Afin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d’assurer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la </w:t>
      </w:r>
      <w:proofErr w:type="spellStart"/>
      <w:r w:rsidRPr="00365831">
        <w:rPr>
          <w:rFonts w:ascii="Marianne" w:hAnsi="Marianne"/>
          <w:sz w:val="20"/>
          <w:szCs w:val="20"/>
        </w:rPr>
        <w:t>meilleure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continuité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</w:t>
      </w:r>
      <w:r w:rsidR="005A3122">
        <w:rPr>
          <w:rFonts w:ascii="Marianne" w:hAnsi="Marianne"/>
          <w:sz w:val="20"/>
          <w:szCs w:val="20"/>
        </w:rPr>
        <w:t>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, </w:t>
      </w:r>
      <w:proofErr w:type="spellStart"/>
      <w:r w:rsidR="005A3122">
        <w:rPr>
          <w:rFonts w:ascii="Marianne" w:hAnsi="Marianne"/>
          <w:sz w:val="20"/>
          <w:szCs w:val="20"/>
        </w:rPr>
        <w:t>l’équipe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pédagogique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 du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déroulement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projet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12</w:t>
      </w:r>
      <w:r w:rsidRPr="00365831">
        <w:rPr>
          <w:rFonts w:ascii="Marianne" w:hAnsi="Marianne"/>
          <w:sz w:val="20"/>
          <w:szCs w:val="20"/>
        </w:rPr>
        <w:t xml:space="preserve"> -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difficultés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qui </w:t>
      </w:r>
      <w:proofErr w:type="spellStart"/>
      <w:r w:rsidRPr="00365831">
        <w:rPr>
          <w:rFonts w:ascii="Marianne" w:hAnsi="Marianne"/>
          <w:sz w:val="20"/>
          <w:szCs w:val="20"/>
        </w:rPr>
        <w:t>pourraient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naître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l'application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et </w:t>
      </w:r>
      <w:proofErr w:type="spellStart"/>
      <w:r w:rsidRPr="00365831">
        <w:rPr>
          <w:rFonts w:ascii="Marianne" w:hAnsi="Marianne"/>
          <w:sz w:val="20"/>
          <w:szCs w:val="20"/>
        </w:rPr>
        <w:t>prendront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d'un </w:t>
      </w:r>
      <w:proofErr w:type="spellStart"/>
      <w:r w:rsidRPr="00365831">
        <w:rPr>
          <w:rFonts w:ascii="Marianne" w:hAnsi="Marianne"/>
          <w:sz w:val="20"/>
          <w:szCs w:val="20"/>
        </w:rPr>
        <w:t>commun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accord et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liaison avec </w:t>
      </w:r>
      <w:proofErr w:type="spellStart"/>
      <w:r w:rsidRPr="00365831">
        <w:rPr>
          <w:rFonts w:ascii="Marianne" w:hAnsi="Marianne"/>
          <w:sz w:val="20"/>
          <w:szCs w:val="20"/>
        </w:rPr>
        <w:t>l'équipe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pédagogique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dispositions </w:t>
      </w:r>
      <w:proofErr w:type="spellStart"/>
      <w:r w:rsidRPr="00365831">
        <w:rPr>
          <w:rFonts w:ascii="Marianne" w:hAnsi="Marianne"/>
          <w:sz w:val="20"/>
          <w:szCs w:val="20"/>
        </w:rPr>
        <w:t>propres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les </w:t>
      </w:r>
      <w:proofErr w:type="spellStart"/>
      <w:r w:rsidRPr="00365831">
        <w:rPr>
          <w:rFonts w:ascii="Marianne" w:hAnsi="Marianne"/>
          <w:sz w:val="20"/>
          <w:szCs w:val="20"/>
        </w:rPr>
        <w:t>résoudre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cas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manquement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la discipline. 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13</w:t>
      </w:r>
      <w:r w:rsidRPr="00365831">
        <w:rPr>
          <w:rFonts w:ascii="Marianne" w:hAnsi="Marianne"/>
          <w:sz w:val="20"/>
          <w:szCs w:val="20"/>
        </w:rPr>
        <w:t xml:space="preserve"> -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accueilli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705F38">
        <w:rPr>
          <w:rFonts w:ascii="Marianne" w:hAnsi="Marianne"/>
          <w:sz w:val="20"/>
          <w:szCs w:val="20"/>
        </w:rPr>
        <w:t>dispositif</w:t>
      </w:r>
      <w:proofErr w:type="spellEnd"/>
      <w:r w:rsidR="00705F38">
        <w:rPr>
          <w:rFonts w:ascii="Marianne" w:hAnsi="Marianne"/>
          <w:sz w:val="20"/>
          <w:szCs w:val="20"/>
        </w:rPr>
        <w:t xml:space="preserve"> ULIS du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="00787BA9">
        <w:rPr>
          <w:rFonts w:ascii="Marianne" w:hAnsi="Marianne"/>
          <w:sz w:val="20"/>
          <w:szCs w:val="20"/>
        </w:rPr>
        <w:t>, du __</w:t>
      </w:r>
      <w:r w:rsidR="00705F38">
        <w:rPr>
          <w:rFonts w:ascii="Marianne" w:hAnsi="Marianne"/>
          <w:sz w:val="20"/>
          <w:szCs w:val="20"/>
        </w:rPr>
        <w:t>__________________</w:t>
      </w:r>
      <w:r w:rsidRPr="00365831">
        <w:rPr>
          <w:rFonts w:ascii="Marianne" w:hAnsi="Marianne"/>
          <w:sz w:val="20"/>
          <w:szCs w:val="20"/>
        </w:rPr>
        <w:t xml:space="preserve">au </w:t>
      </w:r>
      <w:r w:rsidR="00705F38">
        <w:rPr>
          <w:rFonts w:ascii="Marianne" w:hAnsi="Marianne"/>
          <w:sz w:val="20"/>
          <w:szCs w:val="20"/>
        </w:rPr>
        <w:t>______________________</w:t>
      </w:r>
    </w:p>
    <w:p w:rsidR="00787BA9" w:rsidRDefault="00787BA9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b/>
          <w:color w:val="FF0000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 xml:space="preserve">A </w:t>
      </w:r>
      <w:proofErr w:type="spellStart"/>
      <w:r w:rsidRPr="00365831">
        <w:rPr>
          <w:rFonts w:ascii="Marianne" w:hAnsi="Marianne"/>
          <w:sz w:val="20"/>
          <w:szCs w:val="20"/>
        </w:rPr>
        <w:t>l’issue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cette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sera </w:t>
      </w:r>
      <w:proofErr w:type="spellStart"/>
      <w:r w:rsidRPr="00365831">
        <w:rPr>
          <w:rFonts w:ascii="Marianne" w:hAnsi="Marianne"/>
          <w:sz w:val="20"/>
          <w:szCs w:val="20"/>
        </w:rPr>
        <w:t>menée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365831">
        <w:rPr>
          <w:rFonts w:ascii="Marianne" w:hAnsi="Marianne"/>
          <w:sz w:val="20"/>
          <w:szCs w:val="20"/>
        </w:rPr>
        <w:t>envisager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les suites à donner.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14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b/>
          <w:sz w:val="20"/>
          <w:szCs w:val="20"/>
        </w:rPr>
        <w:t>Emploi</w:t>
      </w:r>
      <w:proofErr w:type="spellEnd"/>
      <w:r w:rsidRPr="00365831">
        <w:rPr>
          <w:rFonts w:ascii="Marianne" w:hAnsi="Marianne"/>
          <w:b/>
          <w:sz w:val="20"/>
          <w:szCs w:val="20"/>
        </w:rPr>
        <w:t xml:space="preserve"> du temps </w:t>
      </w:r>
      <w:proofErr w:type="spellStart"/>
      <w:r w:rsidRPr="00365831">
        <w:rPr>
          <w:rFonts w:ascii="Marianne" w:hAnsi="Marianne"/>
          <w:b/>
          <w:sz w:val="20"/>
          <w:szCs w:val="20"/>
        </w:rPr>
        <w:t>hebdomadaire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b/>
          <w:sz w:val="20"/>
          <w:szCs w:val="20"/>
        </w:rPr>
        <w:t xml:space="preserve">de </w:t>
      </w:r>
      <w:proofErr w:type="spellStart"/>
      <w:r w:rsidRPr="00365831">
        <w:rPr>
          <w:rFonts w:ascii="Marianne" w:hAnsi="Marianne"/>
          <w:b/>
          <w:sz w:val="20"/>
          <w:szCs w:val="20"/>
        </w:rPr>
        <w:t>l'élève</w:t>
      </w:r>
      <w:proofErr w:type="spellEnd"/>
    </w:p>
    <w:p w:rsidR="00594362" w:rsidRPr="00594362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2939"/>
        <w:gridCol w:w="3543"/>
      </w:tblGrid>
      <w:tr w:rsidR="00594362" w:rsidRPr="00594362" w:rsidTr="00787BA9">
        <w:trPr>
          <w:trHeight w:val="415"/>
          <w:jc w:val="center"/>
        </w:trPr>
        <w:tc>
          <w:tcPr>
            <w:tcW w:w="1655" w:type="dxa"/>
            <w:tcBorders>
              <w:top w:val="nil"/>
              <w:left w:val="nil"/>
            </w:tcBorders>
          </w:tcPr>
          <w:p w:rsidR="00594362" w:rsidRPr="00594362" w:rsidRDefault="00594362" w:rsidP="00594362">
            <w:pPr>
              <w:widowControl/>
              <w:snapToGrid w:val="0"/>
              <w:ind w:left="-426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MATIN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APRÈS-MIDI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>
              <w:rPr>
                <w:rFonts w:ascii="Marianne" w:hAnsi="Marianne"/>
                <w:sz w:val="20"/>
                <w:szCs w:val="20"/>
              </w:rPr>
              <w:t>Lundi</w:t>
            </w:r>
            <w:proofErr w:type="spellEnd"/>
          </w:p>
          <w:p w:rsidR="00594362" w:rsidRPr="00594362" w:rsidRDefault="00594362" w:rsidP="00787BA9">
            <w:pPr>
              <w:widowControl/>
              <w:ind w:left="-426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  <w:tc>
          <w:tcPr>
            <w:tcW w:w="3543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Mardi</w:t>
            </w:r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Mercredi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Jeudi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Vendredi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</w:tbl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15</w:t>
      </w:r>
      <w:r w:rsidRPr="00787BA9">
        <w:rPr>
          <w:rFonts w:ascii="Marianne" w:hAnsi="Marianne"/>
          <w:sz w:val="20"/>
          <w:szCs w:val="20"/>
        </w:rPr>
        <w:t xml:space="preserve"> – Durant la </w:t>
      </w:r>
      <w:proofErr w:type="spellStart"/>
      <w:r w:rsidRPr="00787BA9">
        <w:rPr>
          <w:rFonts w:ascii="Marianne" w:hAnsi="Marianne"/>
          <w:sz w:val="20"/>
          <w:szCs w:val="20"/>
        </w:rPr>
        <w:t>période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705F38">
        <w:rPr>
          <w:rFonts w:ascii="Marianne" w:hAnsi="Marianne"/>
          <w:sz w:val="20"/>
          <w:szCs w:val="20"/>
        </w:rPr>
        <w:t>dispositif</w:t>
      </w:r>
      <w:proofErr w:type="spellEnd"/>
      <w:r w:rsidR="00705F38">
        <w:rPr>
          <w:rFonts w:ascii="Marianne" w:hAnsi="Marianne"/>
          <w:sz w:val="20"/>
          <w:szCs w:val="20"/>
        </w:rPr>
        <w:t xml:space="preserve"> ULIS du </w:t>
      </w:r>
      <w:proofErr w:type="spellStart"/>
      <w:r w:rsidR="005A3122">
        <w:rPr>
          <w:rFonts w:ascii="Marianne" w:hAnsi="Marianne"/>
          <w:sz w:val="20"/>
          <w:szCs w:val="20"/>
        </w:rPr>
        <w:t>coll</w:t>
      </w:r>
      <w:r w:rsidR="00705F38">
        <w:rPr>
          <w:rFonts w:ascii="Marianne" w:hAnsi="Marianne"/>
          <w:sz w:val="20"/>
          <w:szCs w:val="20"/>
        </w:rPr>
        <w:t>è</w:t>
      </w:r>
      <w:r w:rsidR="005A3122">
        <w:rPr>
          <w:rFonts w:ascii="Marianne" w:hAnsi="Marianne"/>
          <w:sz w:val="20"/>
          <w:szCs w:val="20"/>
        </w:rPr>
        <w:t>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peut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être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demi-pension, à la charge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la signature de la convention.</w:t>
      </w: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16</w:t>
      </w:r>
      <w:r w:rsidRPr="00787BA9">
        <w:rPr>
          <w:rFonts w:ascii="Marianne" w:hAnsi="Marianne"/>
          <w:sz w:val="20"/>
          <w:szCs w:val="20"/>
        </w:rPr>
        <w:t xml:space="preserve">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d’urgence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informera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meilleurs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délais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qui se </w:t>
      </w:r>
      <w:proofErr w:type="spellStart"/>
      <w:r w:rsidRPr="00787BA9">
        <w:rPr>
          <w:rFonts w:ascii="Marianne" w:hAnsi="Marianne"/>
          <w:sz w:val="20"/>
          <w:szCs w:val="20"/>
        </w:rPr>
        <w:t>chargera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transmettre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l’information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</w:t>
      </w:r>
      <w:proofErr w:type="spellStart"/>
      <w:r w:rsidRPr="00787BA9">
        <w:rPr>
          <w:rFonts w:ascii="Marianne" w:hAnsi="Marianne"/>
          <w:sz w:val="20"/>
          <w:szCs w:val="20"/>
        </w:rPr>
        <w:t>famille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  <w:r w:rsidRPr="00787BA9">
        <w:rPr>
          <w:rFonts w:ascii="Marianne" w:hAnsi="Marianne"/>
          <w:sz w:val="20"/>
          <w:szCs w:val="20"/>
        </w:rPr>
        <w:t xml:space="preserve">Fait </w:t>
      </w:r>
      <w:proofErr w:type="gramStart"/>
      <w:r w:rsidRPr="00787BA9">
        <w:rPr>
          <w:rFonts w:ascii="Marianne" w:hAnsi="Marianne"/>
          <w:sz w:val="20"/>
          <w:szCs w:val="20"/>
        </w:rPr>
        <w:t>le :</w:t>
      </w:r>
      <w:proofErr w:type="gramEnd"/>
      <w:r w:rsidR="00787BA9">
        <w:rPr>
          <w:rFonts w:ascii="Marianne" w:hAnsi="Marianne"/>
        </w:rPr>
        <w:t xml:space="preserve"> __________________________________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        </w:t>
      </w: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</w:t>
      </w:r>
      <w:r w:rsidRPr="00594362">
        <w:rPr>
          <w:rFonts w:ascii="Marianne" w:hAnsi="Marianne"/>
        </w:rPr>
        <w:tab/>
        <w:t xml:space="preserve">Le </w:t>
      </w:r>
      <w:r w:rsidR="005A3122">
        <w:rPr>
          <w:rFonts w:ascii="Marianne" w:hAnsi="Marianne"/>
        </w:rPr>
        <w:t xml:space="preserve">Chef </w:t>
      </w:r>
      <w:proofErr w:type="spellStart"/>
      <w:r w:rsidR="005A3122">
        <w:rPr>
          <w:rFonts w:ascii="Marianne" w:hAnsi="Marianne"/>
        </w:rPr>
        <w:t>d’établissement</w:t>
      </w:r>
      <w:proofErr w:type="spellEnd"/>
      <w:r w:rsidRPr="00594362">
        <w:rPr>
          <w:rFonts w:ascii="Marianne" w:hAnsi="Marianne"/>
        </w:rPr>
        <w:tab/>
        <w:t xml:space="preserve">Le </w:t>
      </w:r>
      <w:proofErr w:type="spellStart"/>
      <w:r w:rsidRPr="00594362">
        <w:rPr>
          <w:rFonts w:ascii="Marianne" w:hAnsi="Marianne"/>
        </w:rPr>
        <w:t>Directeur</w:t>
      </w:r>
      <w:r w:rsidR="00787BA9">
        <w:rPr>
          <w:rFonts w:ascii="Marianne" w:hAnsi="Marianne"/>
        </w:rPr>
        <w:t>.trice</w:t>
      </w:r>
      <w:proofErr w:type="spellEnd"/>
      <w:r w:rsidRPr="00594362">
        <w:rPr>
          <w:rFonts w:ascii="Marianne" w:hAnsi="Marianne"/>
        </w:rPr>
        <w:t xml:space="preserve"> de </w:t>
      </w:r>
      <w:proofErr w:type="spellStart"/>
      <w:r w:rsidRPr="00594362">
        <w:rPr>
          <w:rFonts w:ascii="Marianne" w:hAnsi="Marianne"/>
        </w:rPr>
        <w:t>l’établissement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spécialisé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787BA9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  <w:t>Les parents</w:t>
      </w:r>
      <w:r w:rsidR="00787BA9">
        <w:rPr>
          <w:rFonts w:ascii="Marianne" w:hAnsi="Marianne"/>
        </w:rPr>
        <w:t xml:space="preserve"> </w:t>
      </w:r>
      <w:proofErr w:type="spellStart"/>
      <w:r w:rsidR="00787BA9">
        <w:rPr>
          <w:rFonts w:ascii="Marianne" w:hAnsi="Marianne"/>
        </w:rPr>
        <w:t>ou</w:t>
      </w:r>
      <w:proofErr w:type="spellEnd"/>
      <w:r w:rsidR="00787BA9">
        <w:rPr>
          <w:rFonts w:ascii="Marianne" w:hAnsi="Marianne"/>
        </w:rPr>
        <w:t xml:space="preserve"> le </w:t>
      </w:r>
      <w:proofErr w:type="spellStart"/>
      <w:r w:rsidR="00787BA9">
        <w:rPr>
          <w:rFonts w:ascii="Marianne" w:hAnsi="Marianne"/>
        </w:rPr>
        <w:t>réprésentant</w:t>
      </w:r>
      <w:proofErr w:type="spellEnd"/>
      <w:r w:rsidR="00787BA9">
        <w:rPr>
          <w:rFonts w:ascii="Marianne" w:hAnsi="Marianne"/>
        </w:rPr>
        <w:t xml:space="preserve"> legal </w:t>
      </w: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L’élève</w:t>
      </w:r>
      <w:proofErr w:type="spellEnd"/>
      <w:r w:rsidRPr="00594362">
        <w:rPr>
          <w:rFonts w:ascii="Marianne" w:hAnsi="Marianne"/>
        </w:rPr>
        <w:tab/>
        <w:t xml:space="preserve">                </w:t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  <w:t xml:space="preserve">  </w:t>
      </w:r>
    </w:p>
    <w:p w:rsidR="00594362" w:rsidRPr="00594362" w:rsidRDefault="00594362" w:rsidP="00594362">
      <w:pPr>
        <w:widowControl/>
        <w:spacing w:before="4" w:line="220" w:lineRule="exact"/>
        <w:jc w:val="both"/>
        <w:rPr>
          <w:rFonts w:ascii="Marianne" w:hAnsi="Marianne"/>
        </w:rPr>
      </w:pPr>
    </w:p>
    <w:p w:rsidR="00594362" w:rsidRDefault="00594362" w:rsidP="00594362">
      <w:pPr>
        <w:widowControl/>
        <w:spacing w:before="4" w:line="220" w:lineRule="exact"/>
        <w:rPr>
          <w:rFonts w:ascii="Marianne" w:hAnsi="Marianne"/>
          <w:b/>
        </w:rPr>
      </w:pPr>
    </w:p>
    <w:p w:rsidR="00B92265" w:rsidRPr="00B92265" w:rsidRDefault="00B92265" w:rsidP="00594362">
      <w:pPr>
        <w:widowControl/>
        <w:spacing w:before="4" w:line="220" w:lineRule="exact"/>
        <w:rPr>
          <w:rFonts w:ascii="Marianne" w:hAnsi="Marianne"/>
        </w:rPr>
      </w:pPr>
    </w:p>
    <w:p w:rsidR="00B92265" w:rsidRPr="00B92265" w:rsidRDefault="00B92265" w:rsidP="00594362">
      <w:pPr>
        <w:widowControl/>
        <w:spacing w:before="4" w:line="220" w:lineRule="exact"/>
        <w:rPr>
          <w:rFonts w:ascii="Marianne" w:hAnsi="Marianne"/>
        </w:rPr>
      </w:pPr>
      <w:bookmarkStart w:id="0" w:name="_GoBack"/>
      <w:bookmarkEnd w:id="0"/>
    </w:p>
    <w:sectPr w:rsidR="00B92265" w:rsidRPr="00B92265" w:rsidSect="00365831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1F" w:rsidRDefault="0083731F" w:rsidP="00594362">
      <w:r>
        <w:separator/>
      </w:r>
    </w:p>
  </w:endnote>
  <w:endnote w:type="continuationSeparator" w:id="0">
    <w:p w:rsidR="0083731F" w:rsidRDefault="0083731F" w:rsidP="005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1F" w:rsidRDefault="0083731F" w:rsidP="00594362">
      <w:r>
        <w:separator/>
      </w:r>
    </w:p>
  </w:footnote>
  <w:footnote w:type="continuationSeparator" w:id="0">
    <w:p w:rsidR="0083731F" w:rsidRDefault="0083731F" w:rsidP="005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62" w:rsidRDefault="00594362" w:rsidP="00594362">
    <w:pPr>
      <w:pStyle w:val="En-tte"/>
      <w:tabs>
        <w:tab w:val="clear" w:pos="4536"/>
      </w:tabs>
      <w:ind w:left="-1843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-145158</wp:posOffset>
          </wp:positionH>
          <wp:positionV relativeFrom="paragraph">
            <wp:posOffset>-334469</wp:posOffset>
          </wp:positionV>
          <wp:extent cx="1109482" cy="1116957"/>
          <wp:effectExtent l="1905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gray">
                  <a:xfrm>
                    <a:off x="0" y="0"/>
                    <a:ext cx="1109482" cy="1116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4362" w:rsidRDefault="00594362" w:rsidP="00594362">
    <w:pPr>
      <w:pStyle w:val="ServiceInfoHeader"/>
      <w:rPr>
        <w:lang w:val="fr-FR"/>
      </w:rPr>
    </w:pPr>
    <w:r>
      <w:rPr>
        <w:lang w:val="fr-FR"/>
      </w:rPr>
      <w:t xml:space="preserve">Direction des services départementaux </w:t>
    </w:r>
  </w:p>
  <w:p w:rsidR="00594362" w:rsidRPr="00936E45" w:rsidRDefault="00594362" w:rsidP="00594362">
    <w:pPr>
      <w:pStyle w:val="ServiceInfoHeader"/>
      <w:rPr>
        <w:lang w:val="fr-FR"/>
      </w:rPr>
    </w:pPr>
    <w:proofErr w:type="gramStart"/>
    <w:r>
      <w:rPr>
        <w:lang w:val="fr-FR"/>
      </w:rPr>
      <w:t>de</w:t>
    </w:r>
    <w:proofErr w:type="gramEnd"/>
    <w:r>
      <w:rPr>
        <w:lang w:val="fr-FR"/>
      </w:rPr>
      <w:t xml:space="preserve"> l’Education nationale des Alpes-Maritimes</w:t>
    </w:r>
  </w:p>
  <w:p w:rsidR="00594362" w:rsidRDefault="00594362" w:rsidP="00594362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2"/>
    <w:rsid w:val="002078D9"/>
    <w:rsid w:val="002240AD"/>
    <w:rsid w:val="002F5A1F"/>
    <w:rsid w:val="00365831"/>
    <w:rsid w:val="003E35C1"/>
    <w:rsid w:val="00416003"/>
    <w:rsid w:val="00436DCF"/>
    <w:rsid w:val="00482F62"/>
    <w:rsid w:val="00594362"/>
    <w:rsid w:val="005A3122"/>
    <w:rsid w:val="005D2F51"/>
    <w:rsid w:val="006C4CB5"/>
    <w:rsid w:val="006F384E"/>
    <w:rsid w:val="00705F38"/>
    <w:rsid w:val="00706FB4"/>
    <w:rsid w:val="007217FF"/>
    <w:rsid w:val="007838F2"/>
    <w:rsid w:val="00787BA9"/>
    <w:rsid w:val="0083731F"/>
    <w:rsid w:val="008A0408"/>
    <w:rsid w:val="008E646C"/>
    <w:rsid w:val="00992C38"/>
    <w:rsid w:val="00AC44AC"/>
    <w:rsid w:val="00B767FA"/>
    <w:rsid w:val="00B919FF"/>
    <w:rsid w:val="00B92265"/>
    <w:rsid w:val="00C53E16"/>
    <w:rsid w:val="00E53B45"/>
    <w:rsid w:val="00EB29C4"/>
    <w:rsid w:val="00F307EC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6984"/>
  <w15:docId w15:val="{92041E4E-B3F0-4105-8302-A426207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94362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94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43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94362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4362"/>
    <w:rPr>
      <w:rFonts w:ascii="Arial" w:hAnsi="Arial" w:cs="Arial"/>
      <w:sz w:val="20"/>
    </w:rPr>
  </w:style>
  <w:style w:type="paragraph" w:styleId="En-tte">
    <w:name w:val="header"/>
    <w:basedOn w:val="Normal"/>
    <w:link w:val="En-tteCar"/>
    <w:unhideWhenUsed/>
    <w:rsid w:val="00594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4362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94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4362"/>
    <w:rPr>
      <w:rFonts w:ascii="Arial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94362"/>
    <w:pPr>
      <w:tabs>
        <w:tab w:val="clear" w:pos="4536"/>
        <w:tab w:val="clear" w:pos="9072"/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594362"/>
    <w:rPr>
      <w:rFonts w:ascii="Arial" w:hAnsi="Arial" w:cs="Arial"/>
      <w:b/>
      <w:bCs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B9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romanoco</dc:creator>
  <cp:lastModifiedBy>Romano Corinne</cp:lastModifiedBy>
  <cp:revision>2</cp:revision>
  <dcterms:created xsi:type="dcterms:W3CDTF">2023-10-13T10:31:00Z</dcterms:created>
  <dcterms:modified xsi:type="dcterms:W3CDTF">2023-10-13T10:31:00Z</dcterms:modified>
</cp:coreProperties>
</file>