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031893">
        <w:t>vendre</w:t>
      </w:r>
      <w:r>
        <w:t xml:space="preserve">di </w:t>
      </w:r>
      <w:r w:rsidR="00031893">
        <w:t>3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936"/>
        <w:gridCol w:w="8470"/>
      </w:tblGrid>
      <w:tr w:rsidR="0080673B" w:rsidTr="00051AA0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936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70" w:type="dxa"/>
          </w:tcPr>
          <w:p w:rsidR="00371FCE" w:rsidRPr="00051AA0" w:rsidRDefault="00371FC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Mois d’avril</w:t>
            </w:r>
          </w:p>
          <w:p w:rsidR="00371FCE" w:rsidRPr="00051AA0" w:rsidRDefault="00371FC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>On a changé de mois, profitez-en pour demander à votre enfant de réciter les mois de l’année dans l’ordre. Puis demandez-lui d’écrire le mot « avril » sans modèle pour voir s’il s’en rappelle. Sinon, écrivez le mot avril et demandez-lui de l’épeler plusieurs fois.</w:t>
            </w:r>
          </w:p>
          <w:p w:rsidR="005173B4" w:rsidRPr="00051AA0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031893">
              <w:rPr>
                <w:rFonts w:ascii="Arial" w:hAnsi="Arial" w:cs="Arial"/>
                <w:sz w:val="18"/>
                <w:szCs w:val="18"/>
              </w:rPr>
              <w:t>7</w:t>
            </w:r>
            <w:r w:rsidRPr="00051AA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031893">
              <w:rPr>
                <w:rFonts w:ascii="Arial" w:hAnsi="Arial" w:cs="Arial"/>
                <w:sz w:val="18"/>
                <w:szCs w:val="18"/>
              </w:rPr>
              <w:t>7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031893">
              <w:rPr>
                <w:rFonts w:ascii="Arial" w:hAnsi="Arial" w:cs="Arial"/>
                <w:sz w:val="18"/>
                <w:szCs w:val="18"/>
              </w:rPr>
              <w:t>7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lettres (quatre-vingt-</w:t>
            </w:r>
            <w:r w:rsidR="00031893">
              <w:rPr>
                <w:rFonts w:ascii="Arial" w:hAnsi="Arial" w:cs="Arial"/>
                <w:sz w:val="18"/>
                <w:szCs w:val="18"/>
              </w:rPr>
              <w:t>dix-sept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="00031893">
              <w:rPr>
                <w:rFonts w:ascii="Arial" w:hAnsi="Arial" w:cs="Arial"/>
                <w:sz w:val="18"/>
                <w:szCs w:val="18"/>
              </w:rPr>
              <w:t>7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031893">
              <w:rPr>
                <w:rFonts w:ascii="Arial" w:hAnsi="Arial" w:cs="Arial"/>
                <w:sz w:val="18"/>
                <w:szCs w:val="18"/>
              </w:rPr>
              <w:t>7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9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barres de dix </w:t>
            </w:r>
            <w:r w:rsidR="00B86076" w:rsidRPr="00051AA0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031893">
              <w:rPr>
                <w:rFonts w:ascii="Arial" w:hAnsi="Arial" w:cs="Arial"/>
                <w:sz w:val="18"/>
                <w:szCs w:val="18"/>
              </w:rPr>
              <w:t>7</w:t>
            </w:r>
            <w:r w:rsidR="00B86076" w:rsidRPr="00051AA0">
              <w:rPr>
                <w:rFonts w:ascii="Arial" w:hAnsi="Arial" w:cs="Arial"/>
                <w:sz w:val="18"/>
                <w:szCs w:val="18"/>
              </w:rPr>
              <w:t xml:space="preserve"> cube</w:t>
            </w:r>
            <w:r w:rsidR="00C271B2" w:rsidRPr="00051AA0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770D0" w:rsidRPr="00051AA0" w:rsidRDefault="0019797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en</w:t>
            </w:r>
            <w:r w:rsidR="00C770D0"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anglais</w:t>
            </w:r>
          </w:p>
          <w:p w:rsidR="00C770D0" w:rsidRPr="00051AA0" w:rsidRDefault="00C770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What’s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like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it’s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sunny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windy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cloudy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19797E" w:rsidRPr="00051AA0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I’m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fine, happy,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sad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936" w:type="dxa"/>
          </w:tcPr>
          <w:p w:rsidR="0019797E" w:rsidRPr="005173B4" w:rsidRDefault="000318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avec les lettres</w:t>
            </w:r>
          </w:p>
        </w:tc>
        <w:tc>
          <w:tcPr>
            <w:tcW w:w="8470" w:type="dxa"/>
          </w:tcPr>
          <w:p w:rsidR="00014132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03189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</w:t>
            </w:r>
            <w:r w:rsidR="00326A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DA7C3D" w:rsidRDefault="00DA7C3D" w:rsidP="00DA7C3D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 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(sur la pochette transparente du porte-vues)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(du haut vers les bas)</w:t>
            </w:r>
          </w:p>
          <w:p w:rsidR="00BC3090" w:rsidRPr="002A539D" w:rsidRDefault="00DA7C3D" w:rsidP="00DA7C3D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Effacer et recommencer plusieurs fois </w:t>
            </w:r>
          </w:p>
        </w:tc>
      </w:tr>
      <w:tr w:rsidR="00DA7C3D" w:rsidTr="00051AA0">
        <w:tc>
          <w:tcPr>
            <w:tcW w:w="1044" w:type="dxa"/>
          </w:tcPr>
          <w:p w:rsidR="00DA7C3D" w:rsidRPr="005173B4" w:rsidRDefault="00DA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936" w:type="dxa"/>
          </w:tcPr>
          <w:p w:rsidR="00DA7C3D" w:rsidRDefault="00DA7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 ou cahier de brouillon</w:t>
            </w:r>
          </w:p>
        </w:tc>
        <w:tc>
          <w:tcPr>
            <w:tcW w:w="8470" w:type="dxa"/>
          </w:tcPr>
          <w:p w:rsidR="00DA7C3D" w:rsidRDefault="00DA7C3D" w:rsidP="00014132">
            <w:pPr>
              <w:rPr>
                <w:rFonts w:ascii="Arial" w:hAnsi="Arial" w:cs="Arial"/>
                <w:sz w:val="20"/>
                <w:szCs w:val="20"/>
              </w:rPr>
            </w:pPr>
            <w:r w:rsidRPr="00DA7C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mots</w:t>
            </w:r>
            <w:r>
              <w:rPr>
                <w:rFonts w:ascii="Arial" w:hAnsi="Arial" w:cs="Arial"/>
                <w:sz w:val="20"/>
                <w:szCs w:val="20"/>
              </w:rPr>
              <w:t> : s</w:t>
            </w:r>
            <w:r w:rsidRPr="00DA7C3D">
              <w:rPr>
                <w:rFonts w:ascii="Arial" w:hAnsi="Arial" w:cs="Arial"/>
                <w:sz w:val="20"/>
                <w:szCs w:val="20"/>
              </w:rPr>
              <w:t>ur, sous, au-dessus</w:t>
            </w:r>
            <w:r>
              <w:rPr>
                <w:rFonts w:ascii="Arial" w:hAnsi="Arial" w:cs="Arial"/>
                <w:sz w:val="20"/>
                <w:szCs w:val="20"/>
              </w:rPr>
              <w:t xml:space="preserve"> (ne pas oublier le trait d’union)</w:t>
            </w:r>
          </w:p>
          <w:p w:rsidR="00EA22B3" w:rsidRDefault="00EA22B3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DA7C3D" w:rsidRPr="00DA7C3D" w:rsidRDefault="00DA7C3D" w:rsidP="00014132">
            <w:pPr>
              <w:rPr>
                <w:rFonts w:ascii="Arial" w:hAnsi="Arial" w:cs="Arial"/>
                <w:sz w:val="20"/>
                <w:szCs w:val="20"/>
              </w:rPr>
            </w:pPr>
            <w:r w:rsidRPr="00DA7C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syllabes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de mots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gan, go,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foi,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chè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poussin, cousin, poison, ourson (ces 4 mots permettent de revoir les sons, votre enfant doit être capable de les écrire, s’il n’y arrive pas, c’est l’occasion de revoir le son)</w:t>
            </w:r>
          </w:p>
        </w:tc>
      </w:tr>
      <w:tr w:rsidR="0080673B" w:rsidTr="00051AA0">
        <w:tc>
          <w:tcPr>
            <w:tcW w:w="1044" w:type="dxa"/>
          </w:tcPr>
          <w:p w:rsidR="005173B4" w:rsidRDefault="005173B4">
            <w:r>
              <w:t>Lecture</w:t>
            </w:r>
          </w:p>
        </w:tc>
        <w:tc>
          <w:tcPr>
            <w:tcW w:w="936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FCA" w:rsidRDefault="00750FC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0" w:type="dxa"/>
          </w:tcPr>
          <w:p w:rsidR="00E36B17" w:rsidRPr="00051AA0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326A58" w:rsidRPr="00051AA0">
              <w:rPr>
                <w:rFonts w:ascii="Arial" w:hAnsi="Arial" w:cs="Arial"/>
                <w:sz w:val="20"/>
                <w:szCs w:val="20"/>
              </w:rPr>
              <w:t>2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205CC" w:rsidRPr="00051AA0" w:rsidRDefault="007205CC" w:rsidP="00D346A8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 : relire </w:t>
            </w:r>
            <w:r w:rsidR="00DA7C3D">
              <w:rPr>
                <w:rFonts w:ascii="Arial" w:hAnsi="Arial" w:cs="Arial"/>
                <w:sz w:val="20"/>
                <w:szCs w:val="20"/>
              </w:rPr>
              <w:t>les pages 62 et 63</w:t>
            </w:r>
          </w:p>
          <w:p w:rsidR="00C05974" w:rsidRPr="00051AA0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FCA" w:rsidRPr="00051AA0" w:rsidRDefault="00750FCA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40F" w:rsidRDefault="005D2871" w:rsidP="00C0597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Exercices 6, 7 et 8 du fichier Chut</w:t>
            </w:r>
            <w:r w:rsidR="00EA22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 lis page 43</w:t>
            </w:r>
          </w:p>
          <w:p w:rsidR="005D2871" w:rsidRDefault="005D2871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5D2871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> : demander à votre enfant de lire la consigne (aidez-le au besoin).</w:t>
            </w:r>
          </w:p>
          <w:p w:rsidR="005D2871" w:rsidRDefault="005D2871" w:rsidP="00C0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s’agit d’une phrase de l’épisode 2, demandez à votre enfant d’essayer de la lire, s’il n’y arrive pas, montrez-lui la phrase </w:t>
            </w:r>
            <w:r w:rsidR="00EA22B3">
              <w:rPr>
                <w:rFonts w:ascii="Arial" w:hAnsi="Arial" w:cs="Arial"/>
                <w:sz w:val="20"/>
                <w:szCs w:val="20"/>
              </w:rPr>
              <w:t xml:space="preserve">dans le livre </w:t>
            </w: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Pr="005D2871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  <w:szCs w:val="20"/>
              </w:rPr>
              <w:t xml:space="preserve"> phrase du texte à lire page 61).</w:t>
            </w:r>
          </w:p>
          <w:p w:rsidR="005D2871" w:rsidRDefault="005D2871" w:rsidP="00C0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but est d’écrire la phrase sans le modèle mais certains élèves auront besoin du modèle. Il s’agir aussi d’un exercice d’écriture, il faut donc s’appliquer à bien écrire (pas trop grand), mettre la majuscule </w:t>
            </w:r>
            <w:r w:rsidR="00EA22B3">
              <w:rPr>
                <w:rFonts w:ascii="Arial" w:hAnsi="Arial" w:cs="Arial"/>
                <w:sz w:val="20"/>
                <w:szCs w:val="20"/>
              </w:rPr>
              <w:t xml:space="preserve">(vous pouvez l’écrire car on n’a pas appris à écrire le l majuscule) </w:t>
            </w:r>
            <w:r>
              <w:rPr>
                <w:rFonts w:ascii="Arial" w:hAnsi="Arial" w:cs="Arial"/>
                <w:sz w:val="20"/>
                <w:szCs w:val="20"/>
              </w:rPr>
              <w:t>et le point.</w:t>
            </w:r>
          </w:p>
          <w:p w:rsidR="005D2871" w:rsidRDefault="005D2871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D2871" w:rsidRDefault="005D2871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5D2871">
              <w:rPr>
                <w:rFonts w:ascii="Arial" w:hAnsi="Arial" w:cs="Arial"/>
                <w:sz w:val="20"/>
                <w:szCs w:val="20"/>
                <w:u w:val="single"/>
              </w:rPr>
              <w:t>Exercice 7</w:t>
            </w:r>
            <w:r>
              <w:rPr>
                <w:rFonts w:ascii="Arial" w:hAnsi="Arial" w:cs="Arial"/>
                <w:sz w:val="20"/>
                <w:szCs w:val="20"/>
              </w:rPr>
              <w:t> : demandez à votre enfant de dire à quel mot correspond chaque dessin : FA, FLEUR, OISEAU, FOURMI, CHAPEAU</w:t>
            </w:r>
          </w:p>
          <w:p w:rsidR="005D2871" w:rsidRDefault="005D2871" w:rsidP="00C0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faut écrire en majuscules scriptes et non en minuscules, il peut s’aider du livre</w:t>
            </w:r>
            <w:r w:rsidR="00EA22B3">
              <w:rPr>
                <w:rFonts w:ascii="Arial" w:hAnsi="Arial" w:cs="Arial"/>
                <w:sz w:val="20"/>
                <w:szCs w:val="20"/>
              </w:rPr>
              <w:t>. E</w:t>
            </w:r>
            <w:r>
              <w:rPr>
                <w:rFonts w:ascii="Arial" w:hAnsi="Arial" w:cs="Arial"/>
                <w:sz w:val="20"/>
                <w:szCs w:val="20"/>
              </w:rPr>
              <w:t xml:space="preserve">n classe, je les laisse se débrouiller dans un premier temps, puis j’écris </w:t>
            </w:r>
            <w:r w:rsidR="00EA22B3">
              <w:rPr>
                <w:rFonts w:ascii="Arial" w:hAnsi="Arial" w:cs="Arial"/>
                <w:sz w:val="20"/>
                <w:szCs w:val="20"/>
              </w:rPr>
              <w:t xml:space="preserve">les mots </w:t>
            </w:r>
            <w:r>
              <w:rPr>
                <w:rFonts w:ascii="Arial" w:hAnsi="Arial" w:cs="Arial"/>
                <w:sz w:val="20"/>
                <w:szCs w:val="20"/>
              </w:rPr>
              <w:t>au</w:t>
            </w:r>
            <w:r w:rsidR="00EA2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tableau</w:t>
            </w:r>
            <w:r w:rsidR="00EA22B3">
              <w:rPr>
                <w:rFonts w:ascii="Arial" w:hAnsi="Arial" w:cs="Arial"/>
                <w:sz w:val="20"/>
                <w:szCs w:val="20"/>
              </w:rPr>
              <w:t xml:space="preserve"> si besoin.</w:t>
            </w:r>
          </w:p>
          <w:p w:rsidR="00EA22B3" w:rsidRDefault="00EA22B3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2B3" w:rsidRPr="00051AA0" w:rsidRDefault="00EA22B3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EA22B3">
              <w:rPr>
                <w:rFonts w:ascii="Arial" w:hAnsi="Arial" w:cs="Arial"/>
                <w:sz w:val="20"/>
                <w:szCs w:val="20"/>
                <w:u w:val="single"/>
              </w:rPr>
              <w:t>Exercice 8</w:t>
            </w:r>
            <w:r>
              <w:rPr>
                <w:rFonts w:ascii="Arial" w:hAnsi="Arial" w:cs="Arial"/>
                <w:sz w:val="20"/>
                <w:szCs w:val="20"/>
              </w:rPr>
              <w:t> : demandez à votre enfant de lire le texte, aidez-le au besoin, faites-le lire plusieurs fois le texte, il faut dessiner le canard, les cages et les paniers.</w:t>
            </w:r>
          </w:p>
          <w:p w:rsidR="00FF611F" w:rsidRPr="00051AA0" w:rsidRDefault="00FF611F" w:rsidP="00C059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936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611F" w:rsidRDefault="00FF6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F640F" w:rsidRDefault="008F640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</w:tc>
        <w:tc>
          <w:tcPr>
            <w:tcW w:w="8470" w:type="dxa"/>
          </w:tcPr>
          <w:p w:rsidR="00BE0280" w:rsidRPr="00912795" w:rsidRDefault="005112F6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Tableau des nombres</w:t>
            </w:r>
          </w:p>
          <w:p w:rsidR="00912795" w:rsidRDefault="005112F6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la même séance que mardi en utilisant le tableau des nombres et le cache.</w:t>
            </w:r>
          </w:p>
          <w:p w:rsidR="005112F6" w:rsidRDefault="005112F6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Aujourd’hui, vous demandez à votre enfant de vous montrer le nombre 3</w:t>
            </w:r>
            <w:r w:rsidR="0047714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puis de faire + 1      - 1      + 10   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  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partir de 3</w:t>
            </w:r>
            <w:r w:rsidR="0047714B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5112F6" w:rsidRPr="00912795" w:rsidRDefault="005112F6" w:rsidP="00912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Puis vous faîtes la même chose avec 4</w:t>
            </w:r>
            <w:r w:rsidR="0047714B">
              <w:rPr>
                <w:rFonts w:ascii="Arial" w:hAnsi="Arial" w:cs="Arial"/>
                <w:sz w:val="20"/>
                <w:szCs w:val="20"/>
              </w:rPr>
              <w:t>1, 24, 59</w:t>
            </w:r>
            <w:r>
              <w:rPr>
                <w:rFonts w:ascii="Arial" w:hAnsi="Arial" w:cs="Arial"/>
                <w:sz w:val="20"/>
                <w:szCs w:val="20"/>
              </w:rPr>
              <w:t xml:space="preserve"> et 6</w:t>
            </w:r>
            <w:r w:rsidR="0047714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2D90" w:rsidRPr="00C12D90" w:rsidRDefault="00C12D90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2F6" w:rsidRPr="00DD0AD4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5112F6" w:rsidRPr="00DD0AD4">
              <w:rPr>
                <w:color w:val="000000" w:themeColor="text1"/>
              </w:rPr>
              <w:t xml:space="preserve"> </w:t>
            </w:r>
            <w:r w:rsidR="00DD0AD4" w:rsidRPr="00DD0AD4">
              <w:rPr>
                <w:color w:val="000000" w:themeColor="text1"/>
              </w:rPr>
              <w:t>(sur l’ardoise)</w:t>
            </w:r>
          </w:p>
          <w:p w:rsidR="005112F6" w:rsidRPr="00DD0AD4" w:rsidRDefault="005112F6" w:rsidP="005112F6">
            <w:pPr>
              <w:pStyle w:val="Sansinterligne"/>
              <w:rPr>
                <w:color w:val="000000" w:themeColor="text1"/>
              </w:rPr>
            </w:pPr>
            <w:r w:rsidRPr="00DD0AD4">
              <w:rPr>
                <w:color w:val="000000" w:themeColor="text1"/>
              </w:rPr>
              <w:t xml:space="preserve">Petits calculs (additions et soustractions) : </w:t>
            </w:r>
            <w:r w:rsidR="0047714B">
              <w:rPr>
                <w:rFonts w:cstheme="minorHAnsi"/>
                <w:color w:val="000000" w:themeColor="text1"/>
              </w:rPr>
              <w:t>3</w:t>
            </w:r>
            <w:r w:rsidRPr="00DD0AD4">
              <w:rPr>
                <w:rFonts w:cstheme="minorHAnsi"/>
                <w:color w:val="000000" w:themeColor="text1"/>
              </w:rPr>
              <w:t xml:space="preserve">+2= … ;   </w:t>
            </w:r>
            <w:r w:rsidR="0047714B">
              <w:rPr>
                <w:rFonts w:cstheme="minorHAnsi"/>
                <w:color w:val="000000" w:themeColor="text1"/>
              </w:rPr>
              <w:t>4+3 = … ; 5</w:t>
            </w:r>
            <w:r w:rsidRPr="00DD0AD4">
              <w:rPr>
                <w:rFonts w:cstheme="minorHAnsi"/>
                <w:color w:val="000000" w:themeColor="text1"/>
              </w:rPr>
              <w:t>-1= … ;   7-</w:t>
            </w:r>
            <w:r w:rsidR="0047714B">
              <w:rPr>
                <w:rFonts w:cstheme="minorHAnsi"/>
                <w:color w:val="000000" w:themeColor="text1"/>
              </w:rPr>
              <w:t>2</w:t>
            </w:r>
            <w:r w:rsidRPr="00DD0AD4">
              <w:rPr>
                <w:rFonts w:cstheme="minorHAnsi"/>
                <w:color w:val="000000" w:themeColor="text1"/>
              </w:rPr>
              <w:t>= …</w:t>
            </w:r>
            <w:r w:rsidR="0047714B">
              <w:rPr>
                <w:rFonts w:cstheme="minorHAnsi"/>
                <w:color w:val="000000" w:themeColor="text1"/>
              </w:rPr>
              <w:t> ; 8-4= …</w:t>
            </w:r>
          </w:p>
          <w:p w:rsidR="005112F6" w:rsidRPr="00DD0AD4" w:rsidRDefault="005112F6" w:rsidP="005112F6">
            <w:pPr>
              <w:pStyle w:val="Sansinterligne"/>
              <w:rPr>
                <w:color w:val="000000" w:themeColor="text1"/>
              </w:rPr>
            </w:pPr>
          </w:p>
          <w:p w:rsidR="005112F6" w:rsidRDefault="005112F6" w:rsidP="005112F6">
            <w:pPr>
              <w:pStyle w:val="Sansinterligne"/>
              <w:rPr>
                <w:rFonts w:cstheme="minorHAnsi"/>
              </w:rPr>
            </w:pPr>
            <w:r w:rsidRPr="00DD0AD4">
              <w:rPr>
                <w:color w:val="000000" w:themeColor="text1"/>
              </w:rPr>
              <w:t xml:space="preserve">Révisions des presque-doubles :    </w:t>
            </w:r>
            <w:r w:rsidR="0047714B">
              <w:rPr>
                <w:rFonts w:cstheme="minorHAnsi"/>
              </w:rPr>
              <w:t>3</w:t>
            </w:r>
            <w:r>
              <w:rPr>
                <w:rFonts w:cstheme="minorHAnsi"/>
              </w:rPr>
              <w:t>+</w:t>
            </w:r>
            <w:r w:rsidR="0047714B">
              <w:rPr>
                <w:rFonts w:cstheme="minorHAnsi"/>
              </w:rPr>
              <w:t>4</w:t>
            </w:r>
            <w:r>
              <w:rPr>
                <w:rFonts w:cstheme="minorHAnsi"/>
              </w:rPr>
              <w:t>= …     (</w:t>
            </w:r>
            <w:r w:rsidR="0047714B">
              <w:rPr>
                <w:rFonts w:cstheme="minorHAnsi"/>
              </w:rPr>
              <w:t>3</w:t>
            </w:r>
            <w:r>
              <w:rPr>
                <w:rFonts w:cstheme="minorHAnsi"/>
              </w:rPr>
              <w:t>+</w:t>
            </w:r>
            <w:r w:rsidR="0047714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+1 = </w:t>
            </w:r>
            <w:r w:rsidR="0047714B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+1 = </w:t>
            </w:r>
            <w:r w:rsidR="0047714B">
              <w:rPr>
                <w:rFonts w:cstheme="minorHAnsi"/>
              </w:rPr>
              <w:t>7</w:t>
            </w:r>
            <w:r>
              <w:rPr>
                <w:rFonts w:cstheme="minorHAnsi"/>
              </w:rPr>
              <w:t>)</w:t>
            </w:r>
          </w:p>
          <w:p w:rsidR="005112F6" w:rsidRPr="001C5553" w:rsidRDefault="005112F6" w:rsidP="005112F6">
            <w:pPr>
              <w:pStyle w:val="Sansinterligne"/>
            </w:pPr>
            <w:r>
              <w:rPr>
                <w:rFonts w:cstheme="minorHAnsi"/>
              </w:rPr>
              <w:t>……………………………………………………</w:t>
            </w:r>
            <w:r w:rsidR="0047714B">
              <w:rPr>
                <w:rFonts w:cstheme="minorHAnsi"/>
              </w:rPr>
              <w:t>8</w:t>
            </w:r>
            <w:r>
              <w:rPr>
                <w:rFonts w:cstheme="minorHAnsi"/>
              </w:rPr>
              <w:t>+</w:t>
            </w:r>
            <w:r w:rsidR="0047714B">
              <w:rPr>
                <w:rFonts w:cstheme="minorHAnsi"/>
              </w:rPr>
              <w:t>9</w:t>
            </w:r>
            <w:r>
              <w:rPr>
                <w:rFonts w:cstheme="minorHAnsi"/>
              </w:rPr>
              <w:t>= …     (</w:t>
            </w:r>
            <w:r w:rsidR="0047714B">
              <w:rPr>
                <w:rFonts w:cstheme="minorHAnsi"/>
              </w:rPr>
              <w:t>8</w:t>
            </w:r>
            <w:r>
              <w:rPr>
                <w:rFonts w:cstheme="minorHAnsi"/>
              </w:rPr>
              <w:t>+</w:t>
            </w:r>
            <w:r w:rsidR="0047714B">
              <w:rPr>
                <w:rFonts w:cstheme="minorHAnsi"/>
              </w:rPr>
              <w:t>8</w:t>
            </w:r>
            <w:r>
              <w:rPr>
                <w:rFonts w:cstheme="minorHAnsi"/>
              </w:rPr>
              <w:t>+1 = 1</w:t>
            </w:r>
            <w:r w:rsidR="0047714B">
              <w:rPr>
                <w:rFonts w:cstheme="minorHAnsi"/>
              </w:rPr>
              <w:t>6</w:t>
            </w:r>
            <w:r>
              <w:rPr>
                <w:rFonts w:cstheme="minorHAnsi"/>
              </w:rPr>
              <w:t>+1 = 1</w:t>
            </w:r>
            <w:r w:rsidR="0047714B">
              <w:rPr>
                <w:rFonts w:cstheme="minorHAnsi"/>
              </w:rPr>
              <w:t>7</w:t>
            </w:r>
            <w:r>
              <w:rPr>
                <w:rFonts w:cstheme="minorHAnsi"/>
              </w:rPr>
              <w:t>)</w:t>
            </w:r>
          </w:p>
          <w:p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15" w:rsidRPr="00AB2815" w:rsidRDefault="0047714B" w:rsidP="00AB2815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Mini-fichier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problèmes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 : </w:t>
            </w:r>
            <w:r w:rsidR="0080673B" w:rsidRPr="00A118BD">
              <w:rPr>
                <w:rFonts w:ascii="Arial" w:hAnsi="Arial" w:cs="Arial"/>
                <w:sz w:val="20"/>
                <w:szCs w:val="20"/>
              </w:rPr>
              <w:t xml:space="preserve">Résoudre </w:t>
            </w:r>
            <w:r w:rsidR="00AB2815">
              <w:rPr>
                <w:rFonts w:ascii="Arial" w:hAnsi="Arial" w:cs="Arial"/>
                <w:sz w:val="20"/>
                <w:szCs w:val="20"/>
              </w:rPr>
              <w:t>les 4</w:t>
            </w:r>
            <w:r w:rsidR="0080673B" w:rsidRPr="00A118BD">
              <w:rPr>
                <w:rFonts w:ascii="Arial" w:hAnsi="Arial" w:cs="Arial"/>
                <w:sz w:val="20"/>
                <w:szCs w:val="20"/>
              </w:rPr>
              <w:t xml:space="preserve"> problèmes </w:t>
            </w:r>
          </w:p>
          <w:p w:rsidR="00A118BD" w:rsidRPr="00AB2815" w:rsidRDefault="00AB2815" w:rsidP="00AB281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118BD" w:rsidRPr="00AB2815">
              <w:rPr>
                <w:rFonts w:ascii="Arial" w:hAnsi="Arial" w:cs="Arial"/>
                <w:sz w:val="20"/>
                <w:szCs w:val="20"/>
              </w:rPr>
              <w:t xml:space="preserve">our résoudre les problèmes, il faut écrire le calcul, </w:t>
            </w:r>
            <w:r w:rsidRPr="00AB2815">
              <w:rPr>
                <w:rFonts w:ascii="Arial" w:hAnsi="Arial" w:cs="Arial"/>
                <w:sz w:val="20"/>
                <w:szCs w:val="20"/>
              </w:rPr>
              <w:t>faire un dessin</w:t>
            </w:r>
            <w:r>
              <w:rPr>
                <w:rFonts w:ascii="Arial" w:hAnsi="Arial" w:cs="Arial"/>
                <w:sz w:val="20"/>
                <w:szCs w:val="20"/>
              </w:rPr>
              <w:t xml:space="preserve"> (pas obligatoire)</w:t>
            </w:r>
            <w:r w:rsidR="00A118BD" w:rsidRPr="00AB2815">
              <w:rPr>
                <w:rFonts w:ascii="Arial" w:hAnsi="Arial" w:cs="Arial"/>
                <w:sz w:val="20"/>
                <w:szCs w:val="20"/>
              </w:rPr>
              <w:t xml:space="preserve"> et faire une phrase pour la réponse.</w:t>
            </w:r>
            <w:r>
              <w:rPr>
                <w:rFonts w:ascii="Arial" w:hAnsi="Arial" w:cs="Arial"/>
                <w:sz w:val="20"/>
                <w:szCs w:val="20"/>
              </w:rPr>
              <w:t xml:space="preserve"> Vous pouvez lire la consigne à votre enfant (je la lis 2 ou 3 fois en classe). Pour la phrase-réponse, demandez à votre enfant d’utiliser les mots de 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question.(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ne pas oublier la majuscule et le point)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 w:rsidRPr="00AB2815">
              <w:rPr>
                <w:rFonts w:ascii="Arial" w:hAnsi="Arial" w:cs="Arial"/>
                <w:sz w:val="20"/>
                <w:szCs w:val="20"/>
                <w:u w:val="single"/>
              </w:rPr>
              <w:t>Problème 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97E7D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+ 4 = 16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L’enfant a 16 billes.</w:t>
            </w:r>
          </w:p>
          <w:p w:rsidR="00AB2815" w:rsidRPr="00AB2815" w:rsidRDefault="00AB2815" w:rsidP="00A118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B2815">
              <w:rPr>
                <w:rFonts w:ascii="Arial" w:hAnsi="Arial" w:cs="Arial"/>
                <w:sz w:val="20"/>
                <w:szCs w:val="20"/>
                <w:u w:val="single"/>
              </w:rPr>
              <w:t>Problème 2</w:t>
            </w:r>
            <w:r w:rsidR="00DD0AD4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: problème plus difficile car il faut faire une soustraction, le dessin peut faciliter la compréhension</w:t>
            </w:r>
            <w:r w:rsidR="00DD0AD4">
              <w:rPr>
                <w:rFonts w:ascii="Arial" w:hAnsi="Arial" w:cs="Arial"/>
                <w:sz w:val="20"/>
                <w:szCs w:val="20"/>
              </w:rPr>
              <w:t>, en dessinant 2 barres de 10 et 7 cubes et en barrant 5 cubes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 – 5 = 22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lui reste 22 images.</w:t>
            </w:r>
          </w:p>
          <w:p w:rsidR="00AB2815" w:rsidRPr="00DD0AD4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 w:rsidRPr="00AB2815">
              <w:rPr>
                <w:rFonts w:ascii="Arial" w:hAnsi="Arial" w:cs="Arial"/>
                <w:sz w:val="20"/>
                <w:szCs w:val="20"/>
                <w:u w:val="single"/>
              </w:rPr>
              <w:t>Problème 3</w:t>
            </w:r>
            <w:r w:rsidR="00DD0AD4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:</w:t>
            </w:r>
            <w:r w:rsidR="00DD0A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problème difficile aussi, dessiner les 9 bonbons (</w:t>
            </w:r>
            <w:r w:rsidR="00DD0AD4">
              <w:rPr>
                <w:rFonts w:ascii="Arial" w:hAnsi="Arial" w:cs="Arial"/>
                <w:sz w:val="20"/>
                <w:szCs w:val="20"/>
              </w:rPr>
              <w:t>ç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a peut être des cubes pour simplifier</w:t>
            </w:r>
            <w:r w:rsidR="00DD0AD4">
              <w:rPr>
                <w:rFonts w:ascii="Arial" w:hAnsi="Arial" w:cs="Arial"/>
                <w:sz w:val="20"/>
                <w:szCs w:val="20"/>
              </w:rPr>
              <w:t>)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, puis entourer les 5 bonbons que Juliette a donné</w:t>
            </w:r>
            <w:r w:rsidR="00DD0AD4">
              <w:rPr>
                <w:rFonts w:ascii="Arial" w:hAnsi="Arial" w:cs="Arial"/>
                <w:sz w:val="20"/>
                <w:szCs w:val="20"/>
              </w:rPr>
              <w:t>, il reste 4 bonbons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– 5 = 4</w:t>
            </w:r>
          </w:p>
          <w:p w:rsidR="00AB2815" w:rsidRDefault="00AB2815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Léo avait 4 bonbons.</w:t>
            </w:r>
          </w:p>
          <w:p w:rsidR="00AB2815" w:rsidRPr="00DD0AD4" w:rsidRDefault="00AB2815" w:rsidP="00A118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0AD4">
              <w:rPr>
                <w:rFonts w:ascii="Arial" w:hAnsi="Arial" w:cs="Arial"/>
                <w:sz w:val="20"/>
                <w:szCs w:val="20"/>
                <w:u w:val="single"/>
              </w:rPr>
              <w:t>Problème 4</w:t>
            </w:r>
            <w:r w:rsidR="00DD0AD4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="00DD0AD4" w:rsidRPr="00DD0AD4">
              <w:rPr>
                <w:rFonts w:ascii="Arial" w:hAnsi="Arial" w:cs="Arial"/>
                <w:sz w:val="20"/>
                <w:szCs w:val="20"/>
              </w:rPr>
              <w:t>: dessiner 4 élèves, puis 3 jetons en face de chaque élève</w:t>
            </w:r>
            <w:r w:rsidR="00DD0AD4">
              <w:rPr>
                <w:rFonts w:ascii="Arial" w:hAnsi="Arial" w:cs="Arial"/>
                <w:sz w:val="20"/>
                <w:szCs w:val="20"/>
              </w:rPr>
              <w:t xml:space="preserve"> et compter le nombre de jetons</w:t>
            </w:r>
          </w:p>
          <w:p w:rsidR="00AB2815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+ 3 + 3 + 3 = 12</w:t>
            </w:r>
          </w:p>
          <w:p w:rsidR="00DD0AD4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 distribue 12 jetons.</w:t>
            </w:r>
          </w:p>
          <w:p w:rsidR="00DD0AD4" w:rsidRDefault="00DD0AD4" w:rsidP="00A118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97E7D" w:rsidRPr="00FF611F" w:rsidRDefault="00FF611F" w:rsidP="00FF611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6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doubles</w:t>
            </w:r>
          </w:p>
          <w:p w:rsidR="00FF611F" w:rsidRDefault="00FF611F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 la leçon 11 sur les doubles.</w:t>
            </w:r>
          </w:p>
          <w:p w:rsidR="00FF611F" w:rsidRDefault="00FF611F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réciter dans l’ordre et dans le désordre.</w:t>
            </w:r>
          </w:p>
          <w:p w:rsidR="00A118BD" w:rsidRPr="00BE0280" w:rsidRDefault="00A118BD" w:rsidP="00A34EE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:rsidTr="00051AA0">
        <w:tc>
          <w:tcPr>
            <w:tcW w:w="1044" w:type="dxa"/>
          </w:tcPr>
          <w:p w:rsidR="005173B4" w:rsidRDefault="00DD0AD4">
            <w:r>
              <w:lastRenderedPageBreak/>
              <w:t>Sciences</w:t>
            </w:r>
          </w:p>
        </w:tc>
        <w:tc>
          <w:tcPr>
            <w:tcW w:w="936" w:type="dxa"/>
          </w:tcPr>
          <w:p w:rsidR="005173B4" w:rsidRPr="00C770D0" w:rsidRDefault="00DD0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470" w:type="dxa"/>
          </w:tcPr>
          <w:p w:rsidR="00FF611F" w:rsidRDefault="00647998" w:rsidP="00DD0AD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479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quoi servent les différents éléments d’un ordinateur ?</w:t>
            </w:r>
          </w:p>
          <w:p w:rsidR="004634D1" w:rsidRPr="00647998" w:rsidRDefault="00EA22B3" w:rsidP="00EA2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Rappel : cette séance est à faire au plus tard 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end.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BA5E5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1"/>
  </w:num>
  <w:num w:numId="5">
    <w:abstractNumId w:val="18"/>
  </w:num>
  <w:num w:numId="6">
    <w:abstractNumId w:val="16"/>
  </w:num>
  <w:num w:numId="7">
    <w:abstractNumId w:val="1"/>
  </w:num>
  <w:num w:numId="8">
    <w:abstractNumId w:val="3"/>
  </w:num>
  <w:num w:numId="9">
    <w:abstractNumId w:val="10"/>
  </w:num>
  <w:num w:numId="10">
    <w:abstractNumId w:val="21"/>
  </w:num>
  <w:num w:numId="11">
    <w:abstractNumId w:val="19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20"/>
  </w:num>
  <w:num w:numId="17">
    <w:abstractNumId w:val="6"/>
  </w:num>
  <w:num w:numId="18">
    <w:abstractNumId w:val="8"/>
  </w:num>
  <w:num w:numId="19">
    <w:abstractNumId w:val="13"/>
  </w:num>
  <w:num w:numId="20">
    <w:abstractNumId w:val="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031893"/>
    <w:rsid w:val="00051AA0"/>
    <w:rsid w:val="0007577F"/>
    <w:rsid w:val="00103D6F"/>
    <w:rsid w:val="00111723"/>
    <w:rsid w:val="0019797E"/>
    <w:rsid w:val="001A270A"/>
    <w:rsid w:val="001C6A20"/>
    <w:rsid w:val="001D48D2"/>
    <w:rsid w:val="00206078"/>
    <w:rsid w:val="00225A11"/>
    <w:rsid w:val="00247C31"/>
    <w:rsid w:val="002656AD"/>
    <w:rsid w:val="002A539D"/>
    <w:rsid w:val="002F7D51"/>
    <w:rsid w:val="00326A58"/>
    <w:rsid w:val="00371FCE"/>
    <w:rsid w:val="003E70DB"/>
    <w:rsid w:val="00407A02"/>
    <w:rsid w:val="0041564D"/>
    <w:rsid w:val="004634D1"/>
    <w:rsid w:val="0047714B"/>
    <w:rsid w:val="004E6121"/>
    <w:rsid w:val="005112F6"/>
    <w:rsid w:val="005173B4"/>
    <w:rsid w:val="00545393"/>
    <w:rsid w:val="005D2871"/>
    <w:rsid w:val="00605500"/>
    <w:rsid w:val="00616299"/>
    <w:rsid w:val="00647998"/>
    <w:rsid w:val="006B6201"/>
    <w:rsid w:val="00707A61"/>
    <w:rsid w:val="007205CC"/>
    <w:rsid w:val="00750FCA"/>
    <w:rsid w:val="007C39DE"/>
    <w:rsid w:val="007C7192"/>
    <w:rsid w:val="0080673B"/>
    <w:rsid w:val="0085422A"/>
    <w:rsid w:val="008F640F"/>
    <w:rsid w:val="00912795"/>
    <w:rsid w:val="00954982"/>
    <w:rsid w:val="009D4118"/>
    <w:rsid w:val="00A118BD"/>
    <w:rsid w:val="00A34EE0"/>
    <w:rsid w:val="00A61C98"/>
    <w:rsid w:val="00A706C4"/>
    <w:rsid w:val="00A96F75"/>
    <w:rsid w:val="00A97E7D"/>
    <w:rsid w:val="00AB2815"/>
    <w:rsid w:val="00AD488E"/>
    <w:rsid w:val="00AF7D60"/>
    <w:rsid w:val="00B17FAF"/>
    <w:rsid w:val="00B86076"/>
    <w:rsid w:val="00BC3090"/>
    <w:rsid w:val="00BD102F"/>
    <w:rsid w:val="00BE0280"/>
    <w:rsid w:val="00C05974"/>
    <w:rsid w:val="00C12D90"/>
    <w:rsid w:val="00C271B2"/>
    <w:rsid w:val="00C770D0"/>
    <w:rsid w:val="00CA3345"/>
    <w:rsid w:val="00CC0CE0"/>
    <w:rsid w:val="00D1375E"/>
    <w:rsid w:val="00D346A8"/>
    <w:rsid w:val="00D52C9B"/>
    <w:rsid w:val="00DA7C3D"/>
    <w:rsid w:val="00DD0AD4"/>
    <w:rsid w:val="00DD19D3"/>
    <w:rsid w:val="00E004F2"/>
    <w:rsid w:val="00E36B17"/>
    <w:rsid w:val="00E40444"/>
    <w:rsid w:val="00EA22B3"/>
    <w:rsid w:val="00EC7DE4"/>
    <w:rsid w:val="00EE2419"/>
    <w:rsid w:val="00EE4FD2"/>
    <w:rsid w:val="00F22CDF"/>
    <w:rsid w:val="00F901FA"/>
    <w:rsid w:val="00FA5DAA"/>
    <w:rsid w:val="00FB68EF"/>
    <w:rsid w:val="00FC54BA"/>
    <w:rsid w:val="00FD76D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CF96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2020-04-02T11:51:00Z</dcterms:created>
  <dcterms:modified xsi:type="dcterms:W3CDTF">2020-04-02T12:43:00Z</dcterms:modified>
</cp:coreProperties>
</file>